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256" w:rsidRDefault="00E52256" w:rsidP="009B69DC">
      <w:pPr>
        <w:spacing w:line="360" w:lineRule="auto"/>
        <w:ind w:right="-74"/>
        <w:jc w:val="both"/>
        <w:rPr>
          <w:rFonts w:cs="Arial"/>
          <w:b/>
          <w:sz w:val="24"/>
          <w:szCs w:val="24"/>
        </w:rPr>
      </w:pPr>
    </w:p>
    <w:p w:rsidR="0017757A" w:rsidRPr="000C1D06" w:rsidRDefault="0017757A" w:rsidP="009B69DC">
      <w:pPr>
        <w:spacing w:line="360" w:lineRule="auto"/>
        <w:ind w:right="-74"/>
        <w:jc w:val="both"/>
        <w:rPr>
          <w:rFonts w:cs="Arial"/>
          <w:b/>
          <w:sz w:val="24"/>
          <w:szCs w:val="24"/>
        </w:rPr>
      </w:pPr>
      <w:r w:rsidRPr="000C1D06">
        <w:rPr>
          <w:rFonts w:cs="Arial"/>
          <w:b/>
          <w:sz w:val="24"/>
          <w:szCs w:val="24"/>
        </w:rPr>
        <w:t>H. CONGRESO DEL ESTADO INDEPENDIENTE,</w:t>
      </w:r>
    </w:p>
    <w:p w:rsidR="0017757A" w:rsidRPr="000C1D06" w:rsidRDefault="0017757A" w:rsidP="009B69DC">
      <w:pPr>
        <w:spacing w:line="360" w:lineRule="auto"/>
        <w:ind w:right="-74"/>
        <w:jc w:val="both"/>
        <w:rPr>
          <w:rFonts w:cs="Arial"/>
          <w:b/>
          <w:sz w:val="24"/>
          <w:szCs w:val="24"/>
        </w:rPr>
      </w:pPr>
      <w:r w:rsidRPr="000C1D06">
        <w:rPr>
          <w:rFonts w:cs="Arial"/>
          <w:b/>
          <w:sz w:val="24"/>
          <w:szCs w:val="24"/>
        </w:rPr>
        <w:t>LIBRE Y SOBERANO DE COAHUILA DE ZARAGOZA</w:t>
      </w:r>
    </w:p>
    <w:p w:rsidR="0017757A" w:rsidRPr="000C1D06" w:rsidRDefault="0017757A" w:rsidP="009B69DC">
      <w:pPr>
        <w:spacing w:line="360" w:lineRule="auto"/>
        <w:ind w:right="-74"/>
        <w:jc w:val="both"/>
        <w:rPr>
          <w:rFonts w:cs="Arial"/>
          <w:b/>
          <w:sz w:val="24"/>
          <w:szCs w:val="24"/>
        </w:rPr>
      </w:pPr>
      <w:r w:rsidRPr="000C1D06">
        <w:rPr>
          <w:rFonts w:cs="Arial"/>
          <w:b/>
          <w:sz w:val="24"/>
          <w:szCs w:val="24"/>
        </w:rPr>
        <w:t>PALACIO DEL CONGRESO</w:t>
      </w:r>
    </w:p>
    <w:p w:rsidR="0017757A" w:rsidRPr="000C1D06" w:rsidRDefault="0017757A" w:rsidP="009B69DC">
      <w:pPr>
        <w:spacing w:line="360" w:lineRule="auto"/>
        <w:ind w:right="-74"/>
        <w:jc w:val="both"/>
        <w:rPr>
          <w:rFonts w:cs="Arial"/>
          <w:b/>
          <w:sz w:val="24"/>
          <w:szCs w:val="24"/>
        </w:rPr>
      </w:pPr>
      <w:r w:rsidRPr="000C1D06">
        <w:rPr>
          <w:rFonts w:cs="Arial"/>
          <w:b/>
          <w:sz w:val="24"/>
          <w:szCs w:val="24"/>
        </w:rPr>
        <w:t>C I U D A D.-</w:t>
      </w:r>
    </w:p>
    <w:p w:rsidR="008540F0" w:rsidRDefault="008540F0" w:rsidP="009B69DC">
      <w:pPr>
        <w:spacing w:line="360" w:lineRule="auto"/>
        <w:ind w:right="-74"/>
        <w:jc w:val="right"/>
        <w:rPr>
          <w:rFonts w:cs="Arial"/>
          <w:sz w:val="24"/>
          <w:szCs w:val="24"/>
        </w:rPr>
      </w:pPr>
    </w:p>
    <w:p w:rsidR="00E52256" w:rsidRDefault="00E52256" w:rsidP="009B69DC">
      <w:pPr>
        <w:spacing w:line="360" w:lineRule="auto"/>
        <w:ind w:right="-74"/>
        <w:jc w:val="right"/>
        <w:rPr>
          <w:rFonts w:cs="Arial"/>
          <w:sz w:val="24"/>
          <w:szCs w:val="24"/>
        </w:rPr>
      </w:pPr>
    </w:p>
    <w:p w:rsidR="0017757A" w:rsidRPr="000C1D06" w:rsidRDefault="0017757A" w:rsidP="009B69DC">
      <w:pPr>
        <w:spacing w:line="360" w:lineRule="auto"/>
        <w:ind w:right="-74"/>
        <w:jc w:val="right"/>
        <w:rPr>
          <w:rFonts w:cs="Arial"/>
          <w:sz w:val="24"/>
          <w:szCs w:val="24"/>
        </w:rPr>
      </w:pPr>
      <w:r w:rsidRPr="000C1D06">
        <w:rPr>
          <w:rFonts w:cs="Arial"/>
          <w:sz w:val="24"/>
          <w:szCs w:val="24"/>
        </w:rPr>
        <w:t>Saltillo, Coah</w:t>
      </w:r>
      <w:r w:rsidR="0094411E">
        <w:rPr>
          <w:rFonts w:cs="Arial"/>
          <w:sz w:val="24"/>
          <w:szCs w:val="24"/>
        </w:rPr>
        <w:t>uila de Zaragoza</w:t>
      </w:r>
      <w:r w:rsidR="00C04E6F">
        <w:rPr>
          <w:rFonts w:cs="Arial"/>
          <w:sz w:val="24"/>
          <w:szCs w:val="24"/>
        </w:rPr>
        <w:t>, a</w:t>
      </w:r>
      <w:r w:rsidR="000C1D06" w:rsidRPr="000C1D06">
        <w:rPr>
          <w:rFonts w:cs="Arial"/>
          <w:sz w:val="24"/>
          <w:szCs w:val="24"/>
        </w:rPr>
        <w:t xml:space="preserve"> </w:t>
      </w:r>
      <w:r w:rsidR="003A40B2">
        <w:rPr>
          <w:rFonts w:cs="Arial"/>
          <w:sz w:val="24"/>
          <w:szCs w:val="24"/>
        </w:rPr>
        <w:t>1</w:t>
      </w:r>
      <w:r w:rsidR="006B3AEB">
        <w:rPr>
          <w:rFonts w:cs="Arial"/>
          <w:sz w:val="24"/>
          <w:szCs w:val="24"/>
        </w:rPr>
        <w:t>3</w:t>
      </w:r>
      <w:r w:rsidR="00170234">
        <w:rPr>
          <w:rFonts w:cs="Arial"/>
          <w:sz w:val="24"/>
          <w:szCs w:val="24"/>
        </w:rPr>
        <w:t xml:space="preserve"> </w:t>
      </w:r>
      <w:r w:rsidRPr="000C1D06">
        <w:rPr>
          <w:rFonts w:cs="Arial"/>
          <w:sz w:val="24"/>
          <w:szCs w:val="24"/>
        </w:rPr>
        <w:t xml:space="preserve">de </w:t>
      </w:r>
      <w:r w:rsidR="003A40B2">
        <w:rPr>
          <w:rFonts w:cs="Arial"/>
          <w:sz w:val="24"/>
          <w:szCs w:val="24"/>
        </w:rPr>
        <w:t>diciembre</w:t>
      </w:r>
      <w:r w:rsidRPr="000C1D06">
        <w:rPr>
          <w:rFonts w:cs="Arial"/>
          <w:sz w:val="24"/>
          <w:szCs w:val="24"/>
        </w:rPr>
        <w:t xml:space="preserve"> de 201</w:t>
      </w:r>
      <w:r w:rsidR="00057BB0">
        <w:rPr>
          <w:rFonts w:cs="Arial"/>
          <w:sz w:val="24"/>
          <w:szCs w:val="24"/>
        </w:rPr>
        <w:t>7</w:t>
      </w:r>
    </w:p>
    <w:p w:rsidR="00722CB4" w:rsidRPr="000C1D06" w:rsidRDefault="00722CB4" w:rsidP="009B69DC">
      <w:pPr>
        <w:spacing w:line="360" w:lineRule="auto"/>
        <w:ind w:right="-74"/>
        <w:jc w:val="both"/>
        <w:rPr>
          <w:rFonts w:cs="Arial"/>
          <w:sz w:val="24"/>
          <w:szCs w:val="24"/>
        </w:rPr>
      </w:pPr>
    </w:p>
    <w:p w:rsidR="0017757A" w:rsidRPr="000C1D06" w:rsidRDefault="003A40B2" w:rsidP="009B69DC">
      <w:pPr>
        <w:spacing w:line="360" w:lineRule="auto"/>
        <w:ind w:right="-74"/>
        <w:jc w:val="both"/>
        <w:rPr>
          <w:rFonts w:cs="Arial"/>
          <w:sz w:val="24"/>
          <w:szCs w:val="24"/>
        </w:rPr>
      </w:pPr>
      <w:r>
        <w:rPr>
          <w:rFonts w:cs="Arial"/>
          <w:b/>
          <w:sz w:val="24"/>
          <w:szCs w:val="24"/>
        </w:rPr>
        <w:t>MIGUEL ÁNGEL RIQUELME SOLÍS</w:t>
      </w:r>
      <w:r w:rsidR="0017757A" w:rsidRPr="000C1D06">
        <w:rPr>
          <w:rFonts w:cs="Arial"/>
          <w:sz w:val="24"/>
          <w:szCs w:val="24"/>
        </w:rPr>
        <w:t>, Gobernador Constitucional del Estado de Coahuila de Zaragoza, en ejercicio de la facultad que me confieren los artículos 59 fracción II, 82 fracción I, 84 fracción VII</w:t>
      </w:r>
      <w:r w:rsidR="00416758">
        <w:rPr>
          <w:rFonts w:cs="Arial"/>
          <w:sz w:val="24"/>
          <w:szCs w:val="24"/>
        </w:rPr>
        <w:t>I</w:t>
      </w:r>
      <w:r w:rsidR="0017757A" w:rsidRPr="000C1D06">
        <w:rPr>
          <w:rFonts w:cs="Arial"/>
          <w:sz w:val="24"/>
          <w:szCs w:val="24"/>
        </w:rPr>
        <w:t xml:space="preserve"> y 105 de la Constitució</w:t>
      </w:r>
      <w:r w:rsidR="00F83FB9" w:rsidRPr="000C1D06">
        <w:rPr>
          <w:rFonts w:cs="Arial"/>
          <w:sz w:val="24"/>
          <w:szCs w:val="24"/>
        </w:rPr>
        <w:t xml:space="preserve">n Política del Estado; artículo 9 </w:t>
      </w:r>
      <w:r w:rsidR="0017757A" w:rsidRPr="000C1D06">
        <w:rPr>
          <w:rFonts w:cs="Arial"/>
          <w:sz w:val="24"/>
          <w:szCs w:val="24"/>
        </w:rPr>
        <w:t>apartado A, fracción I de la Ley Orgánica de la Administració</w:t>
      </w:r>
      <w:r w:rsidR="00B12F0E">
        <w:rPr>
          <w:rFonts w:cs="Arial"/>
          <w:sz w:val="24"/>
          <w:szCs w:val="24"/>
        </w:rPr>
        <w:t>n Pública del Estado; artículo 152</w:t>
      </w:r>
      <w:r w:rsidR="0017757A" w:rsidRPr="000C1D06">
        <w:rPr>
          <w:rFonts w:cs="Arial"/>
          <w:sz w:val="24"/>
          <w:szCs w:val="24"/>
        </w:rPr>
        <w:t xml:space="preserve"> fracción II de la Ley Orgánica del Congreso del Estado Independiente, Libre y Soberano de Coahuila de Zaragoza, me permito someter a la consideración de ese H. Congreso para su estudio, resolución y aprobación, en su caso, la siguiente iniciativa de:</w:t>
      </w:r>
    </w:p>
    <w:p w:rsidR="00722CB4" w:rsidRPr="000C1D06" w:rsidRDefault="00722CB4" w:rsidP="009B69DC">
      <w:pPr>
        <w:spacing w:line="360" w:lineRule="auto"/>
        <w:ind w:right="-74"/>
        <w:jc w:val="both"/>
        <w:rPr>
          <w:rFonts w:cs="Arial"/>
          <w:sz w:val="24"/>
          <w:szCs w:val="24"/>
        </w:rPr>
      </w:pPr>
    </w:p>
    <w:p w:rsidR="005B39B7" w:rsidRPr="000C1D06" w:rsidRDefault="0017757A" w:rsidP="009B69DC">
      <w:pPr>
        <w:pStyle w:val="Ttulo"/>
        <w:spacing w:line="360" w:lineRule="auto"/>
        <w:ind w:right="-74"/>
        <w:rPr>
          <w:rFonts w:ascii="Arial" w:hAnsi="Arial" w:cs="Arial"/>
          <w:szCs w:val="24"/>
        </w:rPr>
      </w:pPr>
      <w:r w:rsidRPr="000C1D06">
        <w:rPr>
          <w:rFonts w:ascii="Arial" w:hAnsi="Arial" w:cs="Arial"/>
          <w:szCs w:val="24"/>
        </w:rPr>
        <w:t>LEY DE INGRESOS</w:t>
      </w:r>
      <w:r w:rsidR="005B39B7" w:rsidRPr="000C1D06">
        <w:rPr>
          <w:rFonts w:ascii="Arial" w:hAnsi="Arial" w:cs="Arial"/>
          <w:szCs w:val="24"/>
        </w:rPr>
        <w:t xml:space="preserve"> PARA </w:t>
      </w:r>
      <w:r w:rsidRPr="000C1D06">
        <w:rPr>
          <w:rFonts w:ascii="Arial" w:hAnsi="Arial" w:cs="Arial"/>
          <w:szCs w:val="24"/>
        </w:rPr>
        <w:t>EL ESTADO</w:t>
      </w:r>
      <w:r w:rsidR="005B39B7" w:rsidRPr="000C1D06">
        <w:rPr>
          <w:rFonts w:ascii="Arial" w:hAnsi="Arial" w:cs="Arial"/>
          <w:szCs w:val="24"/>
        </w:rPr>
        <w:t xml:space="preserve"> DE COAHUILA DE ZARAGOZA</w:t>
      </w:r>
    </w:p>
    <w:p w:rsidR="0017757A" w:rsidRPr="000C1D06" w:rsidRDefault="0017757A" w:rsidP="009B69DC">
      <w:pPr>
        <w:pStyle w:val="Ttulo"/>
        <w:spacing w:line="360" w:lineRule="auto"/>
        <w:ind w:right="-74"/>
        <w:rPr>
          <w:rFonts w:ascii="Arial" w:hAnsi="Arial" w:cs="Arial"/>
          <w:szCs w:val="24"/>
        </w:rPr>
      </w:pPr>
      <w:r w:rsidRPr="000C1D06">
        <w:rPr>
          <w:rFonts w:ascii="Arial" w:hAnsi="Arial" w:cs="Arial"/>
          <w:szCs w:val="24"/>
        </w:rPr>
        <w:t>PARA EL EJERCICIO FISCAL 201</w:t>
      </w:r>
      <w:r w:rsidR="00057BB0">
        <w:rPr>
          <w:rFonts w:ascii="Arial" w:hAnsi="Arial" w:cs="Arial"/>
          <w:szCs w:val="24"/>
        </w:rPr>
        <w:t>8</w:t>
      </w:r>
    </w:p>
    <w:p w:rsidR="00BE13F4" w:rsidRPr="000C1D06" w:rsidRDefault="00BE13F4" w:rsidP="009B69DC">
      <w:pPr>
        <w:spacing w:line="360" w:lineRule="auto"/>
        <w:ind w:right="-74"/>
        <w:jc w:val="both"/>
        <w:rPr>
          <w:rFonts w:cs="Arial"/>
          <w:b/>
          <w:sz w:val="24"/>
          <w:szCs w:val="24"/>
        </w:rPr>
      </w:pPr>
    </w:p>
    <w:p w:rsidR="00B41F8A" w:rsidRPr="000C1D06" w:rsidRDefault="00B41F8A" w:rsidP="00B41F8A">
      <w:pPr>
        <w:pStyle w:val="Default"/>
        <w:spacing w:line="360" w:lineRule="auto"/>
        <w:jc w:val="both"/>
        <w:rPr>
          <w:rFonts w:ascii="Arial" w:hAnsi="Arial" w:cs="Arial"/>
        </w:rPr>
      </w:pPr>
      <w:r w:rsidRPr="000C1D06">
        <w:rPr>
          <w:rFonts w:ascii="Arial" w:hAnsi="Arial" w:cs="Arial"/>
          <w:b/>
          <w:bCs/>
        </w:rPr>
        <w:t xml:space="preserve">ARTÍCULO 1.- </w:t>
      </w:r>
      <w:r w:rsidRPr="000C1D06">
        <w:rPr>
          <w:rFonts w:ascii="Arial" w:hAnsi="Arial" w:cs="Arial"/>
        </w:rPr>
        <w:t>En el ejercicio fiscal del 201</w:t>
      </w:r>
      <w:r w:rsidR="00057BB0">
        <w:rPr>
          <w:rFonts w:ascii="Arial" w:hAnsi="Arial" w:cs="Arial"/>
        </w:rPr>
        <w:t>8</w:t>
      </w:r>
      <w:r w:rsidRPr="000C1D06">
        <w:rPr>
          <w:rFonts w:ascii="Arial" w:hAnsi="Arial" w:cs="Arial"/>
        </w:rPr>
        <w:t xml:space="preserve"> la Hacienda Pública del Estado de Coahuila, percibirá los ingresos provenientes de los conceptos que se enumeran en este artículo, por las cantidades estimadas que se precisan en </w:t>
      </w:r>
      <w:r w:rsidR="00322445">
        <w:rPr>
          <w:rFonts w:ascii="Arial" w:hAnsi="Arial" w:cs="Arial"/>
        </w:rPr>
        <w:t>e</w:t>
      </w:r>
      <w:r w:rsidR="007C279A">
        <w:rPr>
          <w:rFonts w:ascii="Arial" w:hAnsi="Arial" w:cs="Arial"/>
        </w:rPr>
        <w:t xml:space="preserve">l Anexo </w:t>
      </w:r>
      <w:r w:rsidR="00322445">
        <w:rPr>
          <w:rFonts w:ascii="Arial" w:hAnsi="Arial" w:cs="Arial"/>
        </w:rPr>
        <w:t xml:space="preserve">1, </w:t>
      </w:r>
      <w:r w:rsidR="007C279A">
        <w:rPr>
          <w:rFonts w:ascii="Arial" w:hAnsi="Arial" w:cs="Arial"/>
        </w:rPr>
        <w:t xml:space="preserve">de Ingresos Armonizado y </w:t>
      </w:r>
      <w:r w:rsidR="00322445">
        <w:rPr>
          <w:rFonts w:ascii="Arial" w:hAnsi="Arial" w:cs="Arial"/>
        </w:rPr>
        <w:t xml:space="preserve">el Anexo 2, de Ingresos </w:t>
      </w:r>
      <w:r w:rsidR="007C279A">
        <w:rPr>
          <w:rFonts w:ascii="Arial" w:hAnsi="Arial" w:cs="Arial"/>
        </w:rPr>
        <w:t>a Detalle</w:t>
      </w:r>
      <w:r w:rsidRPr="000C1D06">
        <w:rPr>
          <w:rFonts w:ascii="Arial" w:hAnsi="Arial" w:cs="Arial"/>
        </w:rPr>
        <w:t xml:space="preserve"> de esta Ley. </w:t>
      </w:r>
    </w:p>
    <w:p w:rsidR="00B41F8A" w:rsidRPr="000C1D06" w:rsidRDefault="00B41F8A" w:rsidP="00B41F8A">
      <w:pPr>
        <w:pStyle w:val="Default"/>
        <w:spacing w:line="360" w:lineRule="auto"/>
        <w:jc w:val="both"/>
        <w:rPr>
          <w:rFonts w:ascii="Arial" w:hAnsi="Arial" w:cs="Arial"/>
        </w:rPr>
      </w:pPr>
    </w:p>
    <w:p w:rsidR="0070464C" w:rsidRDefault="0070464C" w:rsidP="00B41F8A">
      <w:pPr>
        <w:pStyle w:val="Textosinformato"/>
        <w:rPr>
          <w:rFonts w:ascii="Arial" w:hAnsi="Arial" w:cs="Arial"/>
          <w:b/>
          <w:sz w:val="24"/>
          <w:szCs w:val="24"/>
          <w:lang w:val="es-ES"/>
        </w:rPr>
      </w:pPr>
    </w:p>
    <w:p w:rsidR="0070464C" w:rsidRDefault="0070464C" w:rsidP="00B41F8A">
      <w:pPr>
        <w:pStyle w:val="Textosinformato"/>
        <w:rPr>
          <w:rFonts w:ascii="Arial" w:hAnsi="Arial" w:cs="Arial"/>
          <w:b/>
          <w:sz w:val="24"/>
          <w:szCs w:val="24"/>
          <w:lang w:val="es-ES"/>
        </w:rPr>
      </w:pPr>
    </w:p>
    <w:p w:rsidR="0070464C" w:rsidRDefault="0070464C" w:rsidP="00B41F8A">
      <w:pPr>
        <w:pStyle w:val="Textosinformato"/>
        <w:rPr>
          <w:rFonts w:ascii="Arial" w:hAnsi="Arial" w:cs="Arial"/>
          <w:b/>
          <w:sz w:val="24"/>
          <w:szCs w:val="24"/>
          <w:lang w:val="es-ES"/>
        </w:rPr>
      </w:pPr>
    </w:p>
    <w:p w:rsidR="0070464C" w:rsidRDefault="0070464C" w:rsidP="00B41F8A">
      <w:pPr>
        <w:pStyle w:val="Textosinformato"/>
        <w:rPr>
          <w:rFonts w:ascii="Arial" w:hAnsi="Arial" w:cs="Arial"/>
          <w:b/>
          <w:sz w:val="24"/>
          <w:szCs w:val="24"/>
          <w:lang w:val="es-ES"/>
        </w:rPr>
      </w:pPr>
    </w:p>
    <w:p w:rsidR="00606941" w:rsidRDefault="00606941" w:rsidP="00B41F8A">
      <w:pPr>
        <w:pStyle w:val="Textosinformato"/>
        <w:rPr>
          <w:rFonts w:ascii="Arial" w:hAnsi="Arial" w:cs="Arial"/>
          <w:b/>
          <w:sz w:val="24"/>
          <w:szCs w:val="24"/>
        </w:rPr>
      </w:pPr>
    </w:p>
    <w:p w:rsidR="00190453" w:rsidRDefault="00B41F8A" w:rsidP="00B41F8A">
      <w:pPr>
        <w:pStyle w:val="Textosinformato"/>
        <w:rPr>
          <w:rFonts w:ascii="Arial" w:hAnsi="Arial" w:cs="Arial"/>
          <w:b/>
          <w:sz w:val="24"/>
          <w:szCs w:val="24"/>
        </w:rPr>
      </w:pPr>
      <w:r w:rsidRPr="00DC5EF0">
        <w:rPr>
          <w:rFonts w:ascii="Arial" w:hAnsi="Arial" w:cs="Arial"/>
          <w:b/>
          <w:sz w:val="24"/>
          <w:szCs w:val="24"/>
        </w:rPr>
        <w:t>IMPUESTOS</w:t>
      </w:r>
      <w:r w:rsidRPr="00DC5EF0">
        <w:rPr>
          <w:rFonts w:ascii="Arial" w:hAnsi="Arial" w:cs="Arial"/>
          <w:b/>
          <w:sz w:val="24"/>
          <w:szCs w:val="24"/>
        </w:rPr>
        <w:tab/>
      </w: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b/>
      </w:r>
      <w:r w:rsidRPr="00DC5EF0">
        <w:rPr>
          <w:rFonts w:ascii="Arial" w:hAnsi="Arial" w:cs="Arial"/>
          <w:b/>
          <w:sz w:val="24"/>
          <w:szCs w:val="24"/>
        </w:rPr>
        <w:tab/>
      </w:r>
    </w:p>
    <w:p w:rsidR="00B41F8A" w:rsidRDefault="00B41F8A" w:rsidP="00B41F8A">
      <w:pPr>
        <w:pStyle w:val="Textosinformato"/>
        <w:rPr>
          <w:rFonts w:ascii="Arial" w:hAnsi="Arial" w:cs="Arial"/>
          <w:sz w:val="24"/>
          <w:szCs w:val="24"/>
        </w:rPr>
      </w:pPr>
    </w:p>
    <w:p w:rsidR="00B41F8A" w:rsidRPr="0070464C" w:rsidRDefault="0070464C" w:rsidP="00B41F8A">
      <w:pPr>
        <w:pStyle w:val="Textosinformato"/>
        <w:rPr>
          <w:rFonts w:ascii="Arial" w:hAnsi="Arial" w:cs="Arial"/>
          <w:sz w:val="24"/>
          <w:szCs w:val="24"/>
        </w:rPr>
      </w:pPr>
      <w:r w:rsidRPr="0070464C">
        <w:rPr>
          <w:rFonts w:ascii="Arial" w:hAnsi="Arial" w:cs="Arial"/>
          <w:sz w:val="24"/>
          <w:szCs w:val="24"/>
        </w:rPr>
        <w:t xml:space="preserve">Impuestos </w:t>
      </w:r>
      <w:r w:rsidR="00F617CF">
        <w:rPr>
          <w:rFonts w:ascii="Arial" w:hAnsi="Arial" w:cs="Arial"/>
          <w:sz w:val="24"/>
          <w:szCs w:val="24"/>
        </w:rPr>
        <w:t>S</w:t>
      </w:r>
      <w:r w:rsidRPr="0070464C">
        <w:rPr>
          <w:rFonts w:ascii="Arial" w:hAnsi="Arial" w:cs="Arial"/>
          <w:sz w:val="24"/>
          <w:szCs w:val="24"/>
        </w:rPr>
        <w:t>obre los Ingresos</w:t>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p>
    <w:p w:rsidR="00B41F8A" w:rsidRPr="0070464C" w:rsidRDefault="00B41F8A" w:rsidP="00B41F8A">
      <w:pPr>
        <w:pStyle w:val="Textosinformato"/>
        <w:rPr>
          <w:rFonts w:ascii="Arial" w:hAnsi="Arial" w:cs="Arial"/>
          <w:sz w:val="24"/>
          <w:szCs w:val="24"/>
        </w:rPr>
      </w:pPr>
    </w:p>
    <w:p w:rsidR="00B41F8A" w:rsidRPr="0070464C" w:rsidRDefault="0070464C" w:rsidP="00B41F8A">
      <w:pPr>
        <w:pStyle w:val="Textosinformato"/>
        <w:rPr>
          <w:rFonts w:ascii="Arial" w:hAnsi="Arial" w:cs="Arial"/>
          <w:sz w:val="22"/>
          <w:szCs w:val="24"/>
        </w:rPr>
      </w:pPr>
      <w:r w:rsidRPr="0070464C">
        <w:rPr>
          <w:rFonts w:ascii="Arial" w:hAnsi="Arial" w:cs="Arial"/>
          <w:sz w:val="24"/>
          <w:szCs w:val="24"/>
        </w:rPr>
        <w:t xml:space="preserve">Impuestos </w:t>
      </w:r>
      <w:r w:rsidR="00F617CF">
        <w:rPr>
          <w:rFonts w:ascii="Arial" w:hAnsi="Arial" w:cs="Arial"/>
          <w:sz w:val="24"/>
          <w:szCs w:val="24"/>
        </w:rPr>
        <w:t>S</w:t>
      </w:r>
      <w:r w:rsidRPr="0070464C">
        <w:rPr>
          <w:rFonts w:ascii="Arial" w:hAnsi="Arial" w:cs="Arial"/>
          <w:sz w:val="24"/>
          <w:szCs w:val="24"/>
        </w:rPr>
        <w:t>obre el Patrimonio</w:t>
      </w:r>
      <w:r w:rsidR="00B41F8A" w:rsidRPr="0070464C">
        <w:rPr>
          <w:rFonts w:ascii="Arial" w:hAnsi="Arial" w:cs="Arial"/>
          <w:sz w:val="22"/>
          <w:szCs w:val="24"/>
        </w:rPr>
        <w:tab/>
      </w:r>
      <w:r w:rsidR="00B41F8A" w:rsidRPr="0070464C">
        <w:rPr>
          <w:rFonts w:ascii="Arial" w:hAnsi="Arial" w:cs="Arial"/>
          <w:sz w:val="22"/>
          <w:szCs w:val="24"/>
        </w:rPr>
        <w:tab/>
      </w:r>
      <w:r w:rsidR="00B41F8A" w:rsidRPr="0070464C">
        <w:rPr>
          <w:rFonts w:ascii="Arial" w:hAnsi="Arial" w:cs="Arial"/>
          <w:sz w:val="22"/>
          <w:szCs w:val="24"/>
        </w:rPr>
        <w:tab/>
      </w:r>
      <w:r w:rsidR="00B41F8A" w:rsidRPr="0070464C">
        <w:rPr>
          <w:rFonts w:ascii="Arial" w:hAnsi="Arial" w:cs="Arial"/>
          <w:sz w:val="22"/>
          <w:szCs w:val="24"/>
        </w:rPr>
        <w:tab/>
      </w:r>
      <w:r w:rsidR="00B41F8A" w:rsidRPr="0070464C">
        <w:rPr>
          <w:rFonts w:ascii="Arial" w:hAnsi="Arial" w:cs="Arial"/>
          <w:sz w:val="22"/>
          <w:szCs w:val="24"/>
        </w:rPr>
        <w:tab/>
      </w:r>
      <w:r w:rsidR="00B41F8A" w:rsidRPr="0070464C">
        <w:rPr>
          <w:rFonts w:ascii="Arial" w:hAnsi="Arial" w:cs="Arial"/>
          <w:sz w:val="22"/>
          <w:szCs w:val="24"/>
        </w:rPr>
        <w:tab/>
      </w:r>
    </w:p>
    <w:p w:rsidR="00B41F8A" w:rsidRPr="0070464C" w:rsidRDefault="00B41F8A" w:rsidP="00B41F8A">
      <w:pPr>
        <w:pStyle w:val="Textosinformato"/>
        <w:rPr>
          <w:rFonts w:ascii="Arial" w:hAnsi="Arial" w:cs="Arial"/>
          <w:sz w:val="18"/>
          <w:szCs w:val="20"/>
        </w:rPr>
      </w:pPr>
    </w:p>
    <w:p w:rsidR="00B41F8A" w:rsidRPr="00DC5EF0" w:rsidRDefault="0070464C" w:rsidP="00B41F8A">
      <w:pPr>
        <w:pStyle w:val="Textosinformato"/>
        <w:rPr>
          <w:rFonts w:ascii="Arial" w:hAnsi="Arial" w:cs="Arial"/>
          <w:sz w:val="24"/>
          <w:szCs w:val="24"/>
        </w:rPr>
      </w:pPr>
      <w:r w:rsidRPr="0070464C">
        <w:rPr>
          <w:rFonts w:ascii="Arial" w:hAnsi="Arial" w:cs="Arial"/>
          <w:sz w:val="24"/>
          <w:szCs w:val="24"/>
        </w:rPr>
        <w:t xml:space="preserve">Impuestos </w:t>
      </w:r>
      <w:r w:rsidR="00F617CF">
        <w:rPr>
          <w:rFonts w:ascii="Arial" w:hAnsi="Arial" w:cs="Arial"/>
          <w:sz w:val="24"/>
          <w:szCs w:val="24"/>
        </w:rPr>
        <w:t>S</w:t>
      </w:r>
      <w:r w:rsidRPr="0070464C">
        <w:rPr>
          <w:rFonts w:ascii="Arial" w:hAnsi="Arial" w:cs="Arial"/>
          <w:sz w:val="24"/>
          <w:szCs w:val="24"/>
        </w:rPr>
        <w:t>obre la Producción</w:t>
      </w:r>
      <w:r>
        <w:rPr>
          <w:rFonts w:ascii="Arial" w:hAnsi="Arial" w:cs="Arial"/>
          <w:sz w:val="22"/>
          <w:szCs w:val="24"/>
        </w:rPr>
        <w:t xml:space="preserve">, </w:t>
      </w:r>
      <w:r w:rsidRPr="0070464C">
        <w:rPr>
          <w:rFonts w:ascii="Arial" w:hAnsi="Arial" w:cs="Arial"/>
          <w:sz w:val="24"/>
          <w:szCs w:val="24"/>
        </w:rPr>
        <w:t>El Consumo y las Transacciones</w:t>
      </w:r>
      <w:r w:rsidR="00B41F8A" w:rsidRPr="0070464C">
        <w:rPr>
          <w:rFonts w:ascii="Arial" w:hAnsi="Arial" w:cs="Arial"/>
          <w:sz w:val="22"/>
          <w:szCs w:val="24"/>
        </w:rPr>
        <w:tab/>
      </w:r>
      <w:r w:rsidR="00AA79E1">
        <w:rPr>
          <w:rFonts w:ascii="Arial" w:hAnsi="Arial" w:cs="Arial"/>
          <w:sz w:val="24"/>
          <w:szCs w:val="24"/>
        </w:rPr>
        <w:tab/>
      </w:r>
      <w:r w:rsidR="00AA79E1">
        <w:rPr>
          <w:rFonts w:ascii="Arial" w:hAnsi="Arial" w:cs="Arial"/>
          <w:sz w:val="24"/>
          <w:szCs w:val="24"/>
        </w:rPr>
        <w:tab/>
      </w:r>
    </w:p>
    <w:p w:rsidR="00B41F8A" w:rsidRDefault="00B41F8A" w:rsidP="00B41F8A">
      <w:pPr>
        <w:pStyle w:val="Textosinformato"/>
        <w:rPr>
          <w:rFonts w:ascii="Arial" w:hAnsi="Arial" w:cs="Arial"/>
          <w:b/>
          <w:sz w:val="24"/>
          <w:szCs w:val="24"/>
        </w:rPr>
      </w:pPr>
    </w:p>
    <w:p w:rsidR="00B41F8A" w:rsidRPr="0070464C" w:rsidRDefault="0070464C" w:rsidP="00B41F8A">
      <w:pPr>
        <w:pStyle w:val="Textosinformato"/>
        <w:rPr>
          <w:rFonts w:ascii="Arial" w:hAnsi="Arial" w:cs="Arial"/>
          <w:sz w:val="24"/>
          <w:szCs w:val="24"/>
        </w:rPr>
      </w:pPr>
      <w:r>
        <w:rPr>
          <w:rFonts w:ascii="Arial" w:hAnsi="Arial" w:cs="Arial"/>
          <w:sz w:val="24"/>
          <w:szCs w:val="24"/>
        </w:rPr>
        <w:t>Impuestos al Comercio E</w:t>
      </w:r>
      <w:r w:rsidRPr="0070464C">
        <w:rPr>
          <w:rFonts w:ascii="Arial" w:hAnsi="Arial" w:cs="Arial"/>
          <w:sz w:val="24"/>
          <w:szCs w:val="24"/>
        </w:rPr>
        <w:t>xterior</w:t>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p>
    <w:p w:rsidR="00B41F8A" w:rsidRPr="0070464C" w:rsidRDefault="00B41F8A" w:rsidP="00B41F8A">
      <w:pPr>
        <w:pStyle w:val="Textosinformato"/>
        <w:rPr>
          <w:rFonts w:ascii="Arial" w:hAnsi="Arial" w:cs="Arial"/>
          <w:sz w:val="24"/>
          <w:szCs w:val="24"/>
        </w:rPr>
      </w:pPr>
    </w:p>
    <w:p w:rsidR="00190453" w:rsidRDefault="0070464C" w:rsidP="00B41F8A">
      <w:pPr>
        <w:pStyle w:val="Textosinformato"/>
        <w:rPr>
          <w:rFonts w:ascii="Arial" w:hAnsi="Arial" w:cs="Arial"/>
          <w:sz w:val="24"/>
          <w:szCs w:val="24"/>
        </w:rPr>
      </w:pPr>
      <w:r>
        <w:rPr>
          <w:rFonts w:ascii="Arial" w:hAnsi="Arial" w:cs="Arial"/>
          <w:sz w:val="24"/>
          <w:szCs w:val="24"/>
        </w:rPr>
        <w:t xml:space="preserve">Impuestos </w:t>
      </w:r>
      <w:r w:rsidR="00F617CF">
        <w:rPr>
          <w:rFonts w:ascii="Arial" w:hAnsi="Arial" w:cs="Arial"/>
          <w:sz w:val="24"/>
          <w:szCs w:val="24"/>
        </w:rPr>
        <w:t>S</w:t>
      </w:r>
      <w:r>
        <w:rPr>
          <w:rFonts w:ascii="Arial" w:hAnsi="Arial" w:cs="Arial"/>
          <w:sz w:val="24"/>
          <w:szCs w:val="24"/>
        </w:rPr>
        <w:t>obre Nóminas y A</w:t>
      </w:r>
      <w:r w:rsidRPr="00DC5EF0">
        <w:rPr>
          <w:rFonts w:ascii="Arial" w:hAnsi="Arial" w:cs="Arial"/>
          <w:sz w:val="24"/>
          <w:szCs w:val="24"/>
        </w:rPr>
        <w:t>similables</w:t>
      </w:r>
    </w:p>
    <w:p w:rsidR="00B41F8A" w:rsidRPr="00DC5EF0" w:rsidRDefault="0070464C" w:rsidP="00B41F8A">
      <w:pPr>
        <w:pStyle w:val="Textosinformato"/>
        <w:rPr>
          <w:rFonts w:ascii="Arial" w:hAnsi="Arial" w:cs="Arial"/>
          <w:sz w:val="24"/>
          <w:szCs w:val="24"/>
        </w:rPr>
      </w:pPr>
      <w:r w:rsidRPr="00DC5EF0">
        <w:rPr>
          <w:rFonts w:ascii="Arial" w:hAnsi="Arial" w:cs="Arial"/>
          <w:sz w:val="24"/>
          <w:szCs w:val="24"/>
        </w:rPr>
        <w:t xml:space="preserve"> </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DC5EF0" w:rsidRDefault="0070464C" w:rsidP="00B41F8A">
      <w:pPr>
        <w:pStyle w:val="Textosinformato"/>
        <w:rPr>
          <w:rFonts w:ascii="Arial" w:hAnsi="Arial" w:cs="Arial"/>
          <w:sz w:val="24"/>
          <w:szCs w:val="24"/>
        </w:rPr>
      </w:pPr>
      <w:r>
        <w:rPr>
          <w:rFonts w:ascii="Arial" w:hAnsi="Arial" w:cs="Arial"/>
          <w:sz w:val="24"/>
          <w:szCs w:val="24"/>
        </w:rPr>
        <w:t>Impuestos E</w:t>
      </w:r>
      <w:r w:rsidRPr="00DC5EF0">
        <w:rPr>
          <w:rFonts w:ascii="Arial" w:hAnsi="Arial" w:cs="Arial"/>
          <w:sz w:val="24"/>
          <w:szCs w:val="24"/>
        </w:rPr>
        <w:t>cológicos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70464C" w:rsidP="00B41F8A">
      <w:pPr>
        <w:pStyle w:val="Textosinformato"/>
        <w:rPr>
          <w:rFonts w:ascii="Arial" w:hAnsi="Arial" w:cs="Arial"/>
          <w:sz w:val="24"/>
          <w:szCs w:val="24"/>
        </w:rPr>
      </w:pPr>
      <w:r>
        <w:rPr>
          <w:rFonts w:ascii="Arial" w:hAnsi="Arial" w:cs="Arial"/>
          <w:sz w:val="24"/>
          <w:szCs w:val="24"/>
        </w:rPr>
        <w:t>A</w:t>
      </w:r>
      <w:r w:rsidRPr="00DC5EF0">
        <w:rPr>
          <w:rFonts w:ascii="Arial" w:hAnsi="Arial" w:cs="Arial"/>
          <w:sz w:val="24"/>
          <w:szCs w:val="24"/>
        </w:rPr>
        <w:t>ccesorios</w:t>
      </w:r>
      <w:r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2E3178" w:rsidRDefault="002E3178" w:rsidP="00B41F8A">
      <w:pPr>
        <w:pStyle w:val="Textosinformato"/>
        <w:rPr>
          <w:rFonts w:ascii="Arial" w:hAnsi="Arial" w:cs="Arial"/>
          <w:sz w:val="20"/>
          <w:szCs w:val="20"/>
        </w:rPr>
      </w:pPr>
    </w:p>
    <w:p w:rsidR="00B41F8A" w:rsidRPr="00DC5EF0" w:rsidRDefault="0070464C" w:rsidP="00B41F8A">
      <w:pPr>
        <w:pStyle w:val="Textosinformato"/>
        <w:rPr>
          <w:rFonts w:ascii="Arial" w:hAnsi="Arial" w:cs="Arial"/>
          <w:sz w:val="24"/>
          <w:szCs w:val="24"/>
        </w:rPr>
      </w:pPr>
      <w:r>
        <w:rPr>
          <w:rFonts w:ascii="Arial" w:hAnsi="Arial" w:cs="Arial"/>
          <w:sz w:val="24"/>
          <w:szCs w:val="24"/>
        </w:rPr>
        <w:t>Otros I</w:t>
      </w:r>
      <w:r w:rsidRPr="00DC5EF0">
        <w:rPr>
          <w:rFonts w:ascii="Arial" w:hAnsi="Arial" w:cs="Arial"/>
          <w:sz w:val="24"/>
          <w:szCs w:val="24"/>
        </w:rPr>
        <w:t>mpuestos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70464C" w:rsidP="00B41F8A">
      <w:pPr>
        <w:pStyle w:val="Textosinformato"/>
        <w:jc w:val="both"/>
        <w:rPr>
          <w:rFonts w:ascii="Arial" w:hAnsi="Arial" w:cs="Arial"/>
          <w:sz w:val="24"/>
          <w:szCs w:val="24"/>
        </w:rPr>
      </w:pPr>
      <w:r>
        <w:rPr>
          <w:rFonts w:ascii="Arial" w:hAnsi="Arial" w:cs="Arial"/>
          <w:sz w:val="24"/>
          <w:szCs w:val="24"/>
        </w:rPr>
        <w:t>I</w:t>
      </w:r>
      <w:r w:rsidR="00737A41">
        <w:rPr>
          <w:rFonts w:ascii="Arial" w:hAnsi="Arial" w:cs="Arial"/>
          <w:sz w:val="24"/>
          <w:szCs w:val="24"/>
        </w:rPr>
        <w:t>mpuestos N</w:t>
      </w:r>
      <w:r w:rsidRPr="00DC5EF0">
        <w:rPr>
          <w:rFonts w:ascii="Arial" w:hAnsi="Arial" w:cs="Arial"/>
          <w:sz w:val="24"/>
          <w:szCs w:val="24"/>
        </w:rPr>
        <w:t>o compre</w:t>
      </w:r>
      <w:r>
        <w:rPr>
          <w:rFonts w:ascii="Arial" w:hAnsi="Arial" w:cs="Arial"/>
          <w:sz w:val="24"/>
          <w:szCs w:val="24"/>
        </w:rPr>
        <w:t>ndidos en las fracciones de la Ley de I</w:t>
      </w:r>
      <w:r w:rsidRPr="00DC5EF0">
        <w:rPr>
          <w:rFonts w:ascii="Arial" w:hAnsi="Arial" w:cs="Arial"/>
          <w:sz w:val="24"/>
          <w:szCs w:val="24"/>
        </w:rPr>
        <w:t xml:space="preserve">ngresos </w:t>
      </w:r>
      <w:r w:rsidR="00687B53">
        <w:rPr>
          <w:rFonts w:ascii="Arial" w:hAnsi="Arial" w:cs="Arial"/>
          <w:sz w:val="24"/>
          <w:szCs w:val="24"/>
        </w:rPr>
        <w:t>causadas en Ejercicios F</w:t>
      </w:r>
      <w:r w:rsidRPr="00DC5EF0">
        <w:rPr>
          <w:rFonts w:ascii="Arial" w:hAnsi="Arial" w:cs="Arial"/>
          <w:sz w:val="24"/>
          <w:szCs w:val="24"/>
        </w:rPr>
        <w:t xml:space="preserve">iscales anteriores pendientes de </w:t>
      </w:r>
      <w:r w:rsidR="00F617CF">
        <w:rPr>
          <w:rFonts w:ascii="Arial" w:hAnsi="Arial" w:cs="Arial"/>
          <w:sz w:val="24"/>
          <w:szCs w:val="24"/>
        </w:rPr>
        <w:t>L</w:t>
      </w:r>
      <w:r w:rsidR="00687B53" w:rsidRPr="00DC5EF0">
        <w:rPr>
          <w:rFonts w:ascii="Arial" w:hAnsi="Arial" w:cs="Arial"/>
          <w:sz w:val="24"/>
          <w:szCs w:val="24"/>
        </w:rPr>
        <w:t>iquidación</w:t>
      </w:r>
      <w:r w:rsidRPr="00DC5EF0">
        <w:rPr>
          <w:rFonts w:ascii="Arial" w:hAnsi="Arial" w:cs="Arial"/>
          <w:sz w:val="24"/>
          <w:szCs w:val="24"/>
        </w:rPr>
        <w:t xml:space="preserve"> o </w:t>
      </w:r>
      <w:r w:rsidR="00F617CF">
        <w:rPr>
          <w:rFonts w:ascii="Arial" w:hAnsi="Arial" w:cs="Arial"/>
          <w:sz w:val="24"/>
          <w:szCs w:val="24"/>
        </w:rPr>
        <w:t>P</w:t>
      </w:r>
      <w:r w:rsidRPr="00DC5EF0">
        <w:rPr>
          <w:rFonts w:ascii="Arial" w:hAnsi="Arial" w:cs="Arial"/>
          <w:sz w:val="24"/>
          <w:szCs w:val="24"/>
        </w:rPr>
        <w:t>ago</w:t>
      </w:r>
      <w:r w:rsidR="009653C1">
        <w:rPr>
          <w:rFonts w:ascii="Arial" w:hAnsi="Arial" w:cs="Arial"/>
          <w:sz w:val="24"/>
          <w:szCs w:val="24"/>
        </w:rPr>
        <w:t>.</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Default="00B41F8A" w:rsidP="00B41F8A">
      <w:pPr>
        <w:pStyle w:val="Textosinformato"/>
        <w:rPr>
          <w:rFonts w:ascii="Arial" w:hAnsi="Arial" w:cs="Arial"/>
          <w:b/>
          <w:sz w:val="24"/>
          <w:szCs w:val="24"/>
        </w:rPr>
      </w:pPr>
    </w:p>
    <w:p w:rsidR="00B41F8A" w:rsidRDefault="00B41F8A" w:rsidP="00B41F8A">
      <w:pPr>
        <w:pStyle w:val="Textosinformato"/>
        <w:rPr>
          <w:rFonts w:ascii="Arial" w:hAnsi="Arial" w:cs="Arial"/>
          <w:b/>
          <w:sz w:val="24"/>
          <w:szCs w:val="24"/>
        </w:rPr>
      </w:pPr>
      <w:r w:rsidRPr="00DC5EF0">
        <w:rPr>
          <w:rFonts w:ascii="Arial" w:hAnsi="Arial" w:cs="Arial"/>
          <w:b/>
          <w:sz w:val="24"/>
          <w:szCs w:val="24"/>
        </w:rPr>
        <w:t>CUOTAS Y APORTACIONES DE SEGURIDAD SOCIAL</w:t>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190453" w:rsidRPr="00DC5EF0" w:rsidRDefault="00190453" w:rsidP="00B41F8A">
      <w:pPr>
        <w:pStyle w:val="Textosinformato"/>
        <w:rPr>
          <w:rFonts w:ascii="Arial" w:hAnsi="Arial" w:cs="Arial"/>
          <w:b/>
          <w:sz w:val="24"/>
          <w:szCs w:val="24"/>
        </w:rPr>
      </w:pPr>
    </w:p>
    <w:p w:rsidR="00381411" w:rsidRDefault="00687B53" w:rsidP="00B41F8A">
      <w:pPr>
        <w:pStyle w:val="Textosinformato"/>
        <w:rPr>
          <w:rFonts w:ascii="Arial" w:hAnsi="Arial" w:cs="Arial"/>
          <w:sz w:val="24"/>
          <w:szCs w:val="24"/>
        </w:rPr>
      </w:pPr>
      <w:r>
        <w:rPr>
          <w:rFonts w:ascii="Arial" w:hAnsi="Arial" w:cs="Arial"/>
          <w:sz w:val="24"/>
          <w:szCs w:val="24"/>
        </w:rPr>
        <w:t>Aportaciones para F</w:t>
      </w:r>
      <w:r w:rsidRPr="00DC5EF0">
        <w:rPr>
          <w:rFonts w:ascii="Arial" w:hAnsi="Arial" w:cs="Arial"/>
          <w:sz w:val="24"/>
          <w:szCs w:val="24"/>
        </w:rPr>
        <w:t xml:space="preserve">ondo </w:t>
      </w:r>
      <w:r>
        <w:rPr>
          <w:rFonts w:ascii="Arial" w:hAnsi="Arial" w:cs="Arial"/>
          <w:sz w:val="24"/>
          <w:szCs w:val="24"/>
        </w:rPr>
        <w:t>de V</w:t>
      </w:r>
      <w:r w:rsidRPr="00DC5EF0">
        <w:rPr>
          <w:rFonts w:ascii="Arial" w:hAnsi="Arial" w:cs="Arial"/>
          <w:sz w:val="24"/>
          <w:szCs w:val="24"/>
        </w:rPr>
        <w:t>ivienda</w:t>
      </w:r>
      <w:r w:rsidRPr="00DC5EF0">
        <w:rPr>
          <w:rFonts w:ascii="Arial" w:hAnsi="Arial" w:cs="Arial"/>
          <w:sz w:val="24"/>
          <w:szCs w:val="24"/>
        </w:rPr>
        <w:tab/>
      </w:r>
    </w:p>
    <w:p w:rsidR="00B41F8A" w:rsidRPr="00DC5EF0" w:rsidRDefault="00687B53" w:rsidP="00B41F8A">
      <w:pPr>
        <w:pStyle w:val="Textosinformato"/>
        <w:rPr>
          <w:rFonts w:ascii="Arial" w:hAnsi="Arial" w:cs="Arial"/>
          <w:sz w:val="24"/>
          <w:szCs w:val="24"/>
        </w:rPr>
      </w:pP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DC5EF0" w:rsidRDefault="00687B53" w:rsidP="00B41F8A">
      <w:pPr>
        <w:pStyle w:val="Textosinformato"/>
        <w:rPr>
          <w:rFonts w:ascii="Arial" w:hAnsi="Arial" w:cs="Arial"/>
          <w:sz w:val="24"/>
          <w:szCs w:val="24"/>
        </w:rPr>
      </w:pPr>
      <w:r w:rsidRPr="00DC5EF0">
        <w:rPr>
          <w:rFonts w:ascii="Arial" w:hAnsi="Arial" w:cs="Arial"/>
          <w:sz w:val="24"/>
          <w:szCs w:val="24"/>
        </w:rPr>
        <w:t>Cuotas</w:t>
      </w:r>
      <w:r>
        <w:rPr>
          <w:rFonts w:ascii="Arial" w:hAnsi="Arial" w:cs="Arial"/>
          <w:sz w:val="24"/>
          <w:szCs w:val="24"/>
        </w:rPr>
        <w:t xml:space="preserve"> para el Seguro S</w:t>
      </w:r>
      <w:r w:rsidRPr="00DC5EF0">
        <w:rPr>
          <w:rFonts w:ascii="Arial" w:hAnsi="Arial" w:cs="Arial"/>
          <w:sz w:val="24"/>
          <w:szCs w:val="24"/>
        </w:rPr>
        <w:t>ocial</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687B53" w:rsidP="00B41F8A">
      <w:pPr>
        <w:pStyle w:val="Textosinformato"/>
        <w:rPr>
          <w:rFonts w:ascii="Arial" w:hAnsi="Arial" w:cs="Arial"/>
          <w:sz w:val="24"/>
          <w:szCs w:val="24"/>
        </w:rPr>
      </w:pPr>
      <w:r>
        <w:rPr>
          <w:rFonts w:ascii="Arial" w:hAnsi="Arial" w:cs="Arial"/>
          <w:sz w:val="24"/>
          <w:szCs w:val="24"/>
        </w:rPr>
        <w:t>Cuotas de Ahorro para el R</w:t>
      </w:r>
      <w:r w:rsidRPr="00DC5EF0">
        <w:rPr>
          <w:rFonts w:ascii="Arial" w:hAnsi="Arial" w:cs="Arial"/>
          <w:sz w:val="24"/>
          <w:szCs w:val="24"/>
        </w:rPr>
        <w:t>eti</w:t>
      </w:r>
      <w:r>
        <w:rPr>
          <w:rFonts w:ascii="Arial" w:hAnsi="Arial" w:cs="Arial"/>
          <w:sz w:val="24"/>
          <w:szCs w:val="24"/>
        </w:rPr>
        <w:t>ro</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687B53" w:rsidP="00B41F8A">
      <w:pPr>
        <w:pStyle w:val="Textosinformato"/>
        <w:jc w:val="both"/>
        <w:rPr>
          <w:rFonts w:ascii="Arial" w:hAnsi="Arial" w:cs="Arial"/>
          <w:sz w:val="24"/>
          <w:szCs w:val="24"/>
        </w:rPr>
      </w:pPr>
      <w:r>
        <w:rPr>
          <w:rFonts w:ascii="Arial" w:hAnsi="Arial" w:cs="Arial"/>
          <w:sz w:val="24"/>
          <w:szCs w:val="24"/>
        </w:rPr>
        <w:t>Otras Cuotas y Aportaciones para la Seguridad S</w:t>
      </w:r>
      <w:r w:rsidRPr="00DC5EF0">
        <w:rPr>
          <w:rFonts w:ascii="Arial" w:hAnsi="Arial" w:cs="Arial"/>
          <w:sz w:val="24"/>
          <w:szCs w:val="24"/>
        </w:rPr>
        <w:t>ocial</w:t>
      </w:r>
    </w:p>
    <w:p w:rsidR="00B41F8A" w:rsidRPr="00DC5EF0" w:rsidRDefault="00687B53" w:rsidP="00B41F8A">
      <w:pPr>
        <w:pStyle w:val="Textosinformato"/>
        <w:jc w:val="both"/>
        <w:rPr>
          <w:rFonts w:ascii="Arial" w:hAnsi="Arial" w:cs="Arial"/>
          <w:sz w:val="24"/>
          <w:szCs w:val="24"/>
        </w:rPr>
      </w:pPr>
      <w:r>
        <w:rPr>
          <w:rFonts w:ascii="Arial" w:hAnsi="Arial" w:cs="Arial"/>
          <w:sz w:val="24"/>
          <w:szCs w:val="24"/>
        </w:rPr>
        <w:t>A</w:t>
      </w:r>
      <w:r w:rsidRPr="00DC5EF0">
        <w:rPr>
          <w:rFonts w:ascii="Arial" w:hAnsi="Arial" w:cs="Arial"/>
          <w:sz w:val="24"/>
          <w:szCs w:val="24"/>
        </w:rPr>
        <w:t>ccesorios</w:t>
      </w:r>
      <w:r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687B53" w:rsidP="00B41F8A">
      <w:pPr>
        <w:pStyle w:val="Textosinformato"/>
        <w:rPr>
          <w:rFonts w:ascii="Arial" w:hAnsi="Arial" w:cs="Arial"/>
          <w:sz w:val="24"/>
          <w:szCs w:val="24"/>
        </w:rPr>
      </w:pPr>
      <w:r>
        <w:rPr>
          <w:rFonts w:ascii="Arial" w:hAnsi="Arial" w:cs="Arial"/>
          <w:sz w:val="24"/>
          <w:szCs w:val="24"/>
        </w:rPr>
        <w:t>Contribuciones de M</w:t>
      </w:r>
      <w:r w:rsidRPr="00DC5EF0">
        <w:rPr>
          <w:rFonts w:ascii="Arial" w:hAnsi="Arial" w:cs="Arial"/>
          <w:sz w:val="24"/>
          <w:szCs w:val="24"/>
        </w:rPr>
        <w:t>ejoras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687B53" w:rsidP="00B41F8A">
      <w:pPr>
        <w:pStyle w:val="Textosinformato"/>
        <w:rPr>
          <w:rFonts w:ascii="Arial" w:hAnsi="Arial" w:cs="Arial"/>
          <w:sz w:val="24"/>
          <w:szCs w:val="24"/>
        </w:rPr>
      </w:pPr>
      <w:r>
        <w:rPr>
          <w:rFonts w:ascii="Arial" w:hAnsi="Arial" w:cs="Arial"/>
          <w:sz w:val="24"/>
          <w:szCs w:val="24"/>
        </w:rPr>
        <w:t>Contribuciones de M</w:t>
      </w:r>
      <w:r w:rsidRPr="00DC5EF0">
        <w:rPr>
          <w:rFonts w:ascii="Arial" w:hAnsi="Arial" w:cs="Arial"/>
          <w:sz w:val="24"/>
          <w:szCs w:val="24"/>
        </w:rPr>
        <w:t xml:space="preserve">ejoras </w:t>
      </w:r>
      <w:r>
        <w:rPr>
          <w:rFonts w:ascii="Arial" w:hAnsi="Arial" w:cs="Arial"/>
          <w:sz w:val="24"/>
          <w:szCs w:val="24"/>
        </w:rPr>
        <w:t>por Obras P</w:t>
      </w:r>
      <w:r w:rsidRPr="00DC5EF0">
        <w:rPr>
          <w:rFonts w:ascii="Arial" w:hAnsi="Arial" w:cs="Arial"/>
          <w:sz w:val="24"/>
          <w:szCs w:val="24"/>
        </w:rPr>
        <w:t>úblicas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DC5EF0" w:rsidRDefault="00687B53" w:rsidP="00B41F8A">
      <w:pPr>
        <w:pStyle w:val="Textosinformato"/>
        <w:rPr>
          <w:rFonts w:ascii="Arial" w:hAnsi="Arial" w:cs="Arial"/>
          <w:sz w:val="24"/>
          <w:szCs w:val="24"/>
        </w:rPr>
      </w:pPr>
      <w:r>
        <w:rPr>
          <w:rFonts w:ascii="Arial" w:hAnsi="Arial" w:cs="Arial"/>
          <w:sz w:val="24"/>
          <w:szCs w:val="24"/>
        </w:rPr>
        <w:t>Contribuciones E</w:t>
      </w:r>
      <w:r w:rsidRPr="00DC5EF0">
        <w:rPr>
          <w:rFonts w:ascii="Arial" w:hAnsi="Arial" w:cs="Arial"/>
          <w:sz w:val="24"/>
          <w:szCs w:val="24"/>
        </w:rPr>
        <w:t>speciale</w:t>
      </w:r>
      <w:r>
        <w:rPr>
          <w:rFonts w:ascii="Arial" w:hAnsi="Arial" w:cs="Arial"/>
          <w:sz w:val="24"/>
          <w:szCs w:val="24"/>
        </w:rPr>
        <w:t>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687B53" w:rsidP="00B41F8A">
      <w:pPr>
        <w:pStyle w:val="Textosinformato"/>
        <w:jc w:val="both"/>
        <w:rPr>
          <w:rFonts w:ascii="Arial" w:hAnsi="Arial" w:cs="Arial"/>
          <w:sz w:val="24"/>
          <w:szCs w:val="24"/>
        </w:rPr>
      </w:pPr>
      <w:r>
        <w:rPr>
          <w:rFonts w:ascii="Arial" w:hAnsi="Arial" w:cs="Arial"/>
          <w:sz w:val="24"/>
          <w:szCs w:val="24"/>
        </w:rPr>
        <w:t>Contribuciones de M</w:t>
      </w:r>
      <w:r w:rsidR="00737A41">
        <w:rPr>
          <w:rFonts w:ascii="Arial" w:hAnsi="Arial" w:cs="Arial"/>
          <w:sz w:val="24"/>
          <w:szCs w:val="24"/>
        </w:rPr>
        <w:t>ejoras N</w:t>
      </w:r>
      <w:r>
        <w:rPr>
          <w:rFonts w:ascii="Arial" w:hAnsi="Arial" w:cs="Arial"/>
          <w:sz w:val="24"/>
          <w:szCs w:val="24"/>
        </w:rPr>
        <w:t>o Comprendidas en las Fracciones de la Ley de Ingresos causadas en Ejercicios Fiscales anteriores P</w:t>
      </w:r>
      <w:r w:rsidRPr="00DC5EF0">
        <w:rPr>
          <w:rFonts w:ascii="Arial" w:hAnsi="Arial" w:cs="Arial"/>
          <w:sz w:val="24"/>
          <w:szCs w:val="24"/>
        </w:rPr>
        <w:t xml:space="preserve">endientes de </w:t>
      </w:r>
      <w:r>
        <w:rPr>
          <w:rFonts w:ascii="Arial" w:hAnsi="Arial" w:cs="Arial"/>
          <w:sz w:val="24"/>
          <w:szCs w:val="24"/>
        </w:rPr>
        <w:t>L</w:t>
      </w:r>
      <w:r w:rsidRPr="00DC5EF0">
        <w:rPr>
          <w:rFonts w:ascii="Arial" w:hAnsi="Arial" w:cs="Arial"/>
          <w:sz w:val="24"/>
          <w:szCs w:val="24"/>
        </w:rPr>
        <w:t xml:space="preserve">iquidación </w:t>
      </w:r>
      <w:r>
        <w:rPr>
          <w:rFonts w:ascii="Arial" w:hAnsi="Arial" w:cs="Arial"/>
          <w:sz w:val="24"/>
          <w:szCs w:val="24"/>
        </w:rPr>
        <w:t>o</w:t>
      </w:r>
      <w:r w:rsidR="00AA79E1">
        <w:rPr>
          <w:rFonts w:ascii="Arial" w:hAnsi="Arial" w:cs="Arial"/>
          <w:sz w:val="24"/>
          <w:szCs w:val="24"/>
        </w:rPr>
        <w:t xml:space="preserve"> Pago</w:t>
      </w:r>
    </w:p>
    <w:p w:rsidR="00AA79E1" w:rsidRPr="00381411" w:rsidRDefault="00B41F8A" w:rsidP="00B41F8A">
      <w:pPr>
        <w:pStyle w:val="Textosinformato"/>
        <w:rPr>
          <w:rFonts w:ascii="Arial" w:hAnsi="Arial" w:cs="Arial"/>
          <w:sz w:val="24"/>
          <w:szCs w:val="24"/>
        </w:rPr>
      </w:pPr>
      <w:r w:rsidRPr="00DC5EF0">
        <w:rPr>
          <w:rFonts w:ascii="Arial" w:hAnsi="Arial" w:cs="Arial"/>
          <w:sz w:val="24"/>
          <w:szCs w:val="24"/>
        </w:rPr>
        <w:lastRenderedPageBreak/>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190453" w:rsidRDefault="00B41F8A" w:rsidP="00B41F8A">
      <w:pPr>
        <w:pStyle w:val="Textosinformato"/>
        <w:rPr>
          <w:rFonts w:ascii="Arial" w:hAnsi="Arial" w:cs="Arial"/>
          <w:b/>
          <w:sz w:val="24"/>
          <w:szCs w:val="24"/>
        </w:rPr>
      </w:pPr>
      <w:r w:rsidRPr="00DC5EF0">
        <w:rPr>
          <w:rFonts w:ascii="Arial" w:hAnsi="Arial" w:cs="Arial"/>
          <w:b/>
          <w:sz w:val="24"/>
          <w:szCs w:val="24"/>
        </w:rPr>
        <w:t>DERECHOS</w:t>
      </w:r>
      <w:r w:rsidRPr="00DC5EF0">
        <w:rPr>
          <w:rFonts w:ascii="Arial" w:hAnsi="Arial" w:cs="Arial"/>
          <w:b/>
          <w:sz w:val="24"/>
          <w:szCs w:val="24"/>
        </w:rPr>
        <w:tab/>
      </w:r>
      <w:r w:rsidRPr="00DC5EF0">
        <w:rPr>
          <w:rFonts w:ascii="Arial" w:hAnsi="Arial" w:cs="Arial"/>
          <w:b/>
          <w:sz w:val="24"/>
          <w:szCs w:val="24"/>
        </w:rPr>
        <w:tab/>
      </w: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Pr="0079218E" w:rsidRDefault="00B41F8A" w:rsidP="00B41F8A">
      <w:pPr>
        <w:pStyle w:val="Textosinformato"/>
        <w:rPr>
          <w:rFonts w:ascii="Arial" w:hAnsi="Arial" w:cs="Arial"/>
          <w:sz w:val="24"/>
          <w:szCs w:val="24"/>
        </w:rPr>
      </w:pPr>
    </w:p>
    <w:p w:rsidR="00B41F8A" w:rsidRPr="00DC5EF0" w:rsidRDefault="00687B53" w:rsidP="00B41F8A">
      <w:pPr>
        <w:pStyle w:val="Textosinformato"/>
        <w:rPr>
          <w:rFonts w:ascii="Arial" w:hAnsi="Arial" w:cs="Arial"/>
          <w:sz w:val="24"/>
          <w:szCs w:val="24"/>
        </w:rPr>
      </w:pPr>
      <w:r>
        <w:rPr>
          <w:rFonts w:ascii="Arial" w:hAnsi="Arial" w:cs="Arial"/>
          <w:sz w:val="24"/>
          <w:szCs w:val="24"/>
        </w:rPr>
        <w:t>Derechos por el Uso, G</w:t>
      </w:r>
      <w:r w:rsidRPr="00DC5EF0">
        <w:rPr>
          <w:rFonts w:ascii="Arial" w:hAnsi="Arial" w:cs="Arial"/>
          <w:sz w:val="24"/>
          <w:szCs w:val="24"/>
        </w:rPr>
        <w:t xml:space="preserve">oce, </w:t>
      </w:r>
      <w:r>
        <w:rPr>
          <w:rFonts w:ascii="Arial" w:hAnsi="Arial" w:cs="Arial"/>
          <w:sz w:val="24"/>
          <w:szCs w:val="24"/>
        </w:rPr>
        <w:t>A</w:t>
      </w:r>
      <w:r w:rsidRPr="00DC5EF0">
        <w:rPr>
          <w:rFonts w:ascii="Arial" w:hAnsi="Arial" w:cs="Arial"/>
          <w:sz w:val="24"/>
          <w:szCs w:val="24"/>
        </w:rPr>
        <w:t xml:space="preserve">provechamiento </w:t>
      </w:r>
      <w:r>
        <w:rPr>
          <w:rFonts w:ascii="Arial" w:hAnsi="Arial" w:cs="Arial"/>
          <w:sz w:val="24"/>
          <w:szCs w:val="24"/>
        </w:rPr>
        <w:t>o E</w:t>
      </w:r>
      <w:r w:rsidRPr="00DC5EF0">
        <w:rPr>
          <w:rFonts w:ascii="Arial" w:hAnsi="Arial" w:cs="Arial"/>
          <w:sz w:val="24"/>
          <w:szCs w:val="24"/>
        </w:rPr>
        <w:t>xplotación</w:t>
      </w:r>
      <w:r>
        <w:rPr>
          <w:rFonts w:ascii="Arial" w:hAnsi="Arial" w:cs="Arial"/>
          <w:sz w:val="24"/>
          <w:szCs w:val="24"/>
        </w:rPr>
        <w:t xml:space="preserve"> de Bienes de Dominio Pú</w:t>
      </w:r>
      <w:r w:rsidRPr="00DC5EF0">
        <w:rPr>
          <w:rFonts w:ascii="Arial" w:hAnsi="Arial" w:cs="Arial"/>
          <w:sz w:val="24"/>
          <w:szCs w:val="24"/>
        </w:rPr>
        <w:t>blico</w:t>
      </w:r>
      <w:r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B41F8A" w:rsidRPr="00DC5EF0" w:rsidRDefault="00687B53" w:rsidP="00B41F8A">
      <w:pPr>
        <w:pStyle w:val="Textosinformato"/>
        <w:rPr>
          <w:rFonts w:ascii="Arial" w:hAnsi="Arial" w:cs="Arial"/>
          <w:sz w:val="24"/>
          <w:szCs w:val="24"/>
        </w:rPr>
      </w:pPr>
      <w:r>
        <w:rPr>
          <w:rFonts w:ascii="Arial" w:hAnsi="Arial" w:cs="Arial"/>
          <w:sz w:val="24"/>
          <w:szCs w:val="24"/>
        </w:rPr>
        <w:t>Derechos a los H</w:t>
      </w:r>
      <w:r w:rsidRPr="00DC5EF0">
        <w:rPr>
          <w:rFonts w:ascii="Arial" w:hAnsi="Arial" w:cs="Arial"/>
          <w:sz w:val="24"/>
          <w:szCs w:val="24"/>
        </w:rPr>
        <w:t>idrocarburos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687B53" w:rsidRDefault="00687B53" w:rsidP="00B41F8A">
      <w:pPr>
        <w:pStyle w:val="Textosinformato"/>
        <w:rPr>
          <w:rFonts w:ascii="Arial" w:hAnsi="Arial" w:cs="Arial"/>
          <w:sz w:val="24"/>
          <w:szCs w:val="24"/>
        </w:rPr>
      </w:pPr>
      <w:r>
        <w:rPr>
          <w:rFonts w:ascii="Arial" w:hAnsi="Arial" w:cs="Arial"/>
          <w:sz w:val="24"/>
          <w:szCs w:val="24"/>
        </w:rPr>
        <w:t>D</w:t>
      </w:r>
      <w:r w:rsidRPr="00DC5EF0">
        <w:rPr>
          <w:rFonts w:ascii="Arial" w:hAnsi="Arial" w:cs="Arial"/>
          <w:sz w:val="24"/>
          <w:szCs w:val="24"/>
        </w:rPr>
        <w:t xml:space="preserve">erechos </w:t>
      </w:r>
      <w:r>
        <w:rPr>
          <w:rFonts w:ascii="Arial" w:hAnsi="Arial" w:cs="Arial"/>
          <w:sz w:val="24"/>
          <w:szCs w:val="24"/>
        </w:rPr>
        <w:t>por P</w:t>
      </w:r>
      <w:r w:rsidRPr="00DC5EF0">
        <w:rPr>
          <w:rFonts w:ascii="Arial" w:hAnsi="Arial" w:cs="Arial"/>
          <w:sz w:val="24"/>
          <w:szCs w:val="24"/>
        </w:rPr>
        <w:t>restación</w:t>
      </w:r>
      <w:r>
        <w:rPr>
          <w:rFonts w:ascii="Arial" w:hAnsi="Arial" w:cs="Arial"/>
          <w:sz w:val="24"/>
          <w:szCs w:val="24"/>
        </w:rPr>
        <w:t xml:space="preserve"> de S</w:t>
      </w:r>
      <w:r w:rsidRPr="00DC5EF0">
        <w:rPr>
          <w:rFonts w:ascii="Arial" w:hAnsi="Arial" w:cs="Arial"/>
          <w:sz w:val="24"/>
          <w:szCs w:val="24"/>
        </w:rPr>
        <w:t>ervicios</w:t>
      </w: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DC5EF0" w:rsidRDefault="00687B53" w:rsidP="00B41F8A">
      <w:pPr>
        <w:pStyle w:val="Textosinformato"/>
        <w:rPr>
          <w:rFonts w:ascii="Arial" w:hAnsi="Arial" w:cs="Arial"/>
          <w:sz w:val="24"/>
          <w:szCs w:val="24"/>
        </w:rPr>
      </w:pPr>
      <w:r>
        <w:rPr>
          <w:rFonts w:ascii="Arial" w:hAnsi="Arial" w:cs="Arial"/>
          <w:sz w:val="24"/>
          <w:szCs w:val="24"/>
        </w:rPr>
        <w:t>Otros D</w:t>
      </w:r>
      <w:r w:rsidRPr="00DC5EF0">
        <w:rPr>
          <w:rFonts w:ascii="Arial" w:hAnsi="Arial" w:cs="Arial"/>
          <w:sz w:val="24"/>
          <w:szCs w:val="24"/>
        </w:rPr>
        <w:t>erechos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B41F8A" w:rsidRPr="00DC5EF0" w:rsidRDefault="00687B53" w:rsidP="00B41F8A">
      <w:pPr>
        <w:pStyle w:val="Textosinformato"/>
        <w:rPr>
          <w:rFonts w:ascii="Arial" w:hAnsi="Arial" w:cs="Arial"/>
          <w:sz w:val="24"/>
          <w:szCs w:val="24"/>
        </w:rPr>
      </w:pPr>
      <w:r>
        <w:rPr>
          <w:rFonts w:ascii="Arial" w:hAnsi="Arial" w:cs="Arial"/>
          <w:sz w:val="24"/>
          <w:szCs w:val="24"/>
        </w:rPr>
        <w:t>A</w:t>
      </w:r>
      <w:r w:rsidRPr="00DC5EF0">
        <w:rPr>
          <w:rFonts w:ascii="Arial" w:hAnsi="Arial" w:cs="Arial"/>
          <w:sz w:val="24"/>
          <w:szCs w:val="24"/>
        </w:rPr>
        <w:t>ccesorios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79218E" w:rsidRDefault="00687B53" w:rsidP="00B41F8A">
      <w:pPr>
        <w:pStyle w:val="Textosinformato"/>
        <w:jc w:val="both"/>
        <w:rPr>
          <w:rFonts w:ascii="Arial" w:hAnsi="Arial" w:cs="Arial"/>
          <w:sz w:val="24"/>
          <w:szCs w:val="24"/>
        </w:rPr>
      </w:pPr>
      <w:r>
        <w:rPr>
          <w:rFonts w:ascii="Arial" w:hAnsi="Arial" w:cs="Arial"/>
          <w:sz w:val="24"/>
          <w:szCs w:val="24"/>
        </w:rPr>
        <w:t>D</w:t>
      </w:r>
      <w:r w:rsidR="00737A41">
        <w:rPr>
          <w:rFonts w:ascii="Arial" w:hAnsi="Arial" w:cs="Arial"/>
          <w:sz w:val="24"/>
          <w:szCs w:val="24"/>
        </w:rPr>
        <w:t>erechos N</w:t>
      </w:r>
      <w:r>
        <w:rPr>
          <w:rFonts w:ascii="Arial" w:hAnsi="Arial" w:cs="Arial"/>
          <w:sz w:val="24"/>
          <w:szCs w:val="24"/>
        </w:rPr>
        <w:t xml:space="preserve">o </w:t>
      </w:r>
      <w:r w:rsidR="00AD2CCF">
        <w:rPr>
          <w:rFonts w:ascii="Arial" w:hAnsi="Arial" w:cs="Arial"/>
          <w:sz w:val="24"/>
          <w:szCs w:val="24"/>
        </w:rPr>
        <w:t>Comprendidos en</w:t>
      </w:r>
      <w:r>
        <w:rPr>
          <w:rFonts w:ascii="Arial" w:hAnsi="Arial" w:cs="Arial"/>
          <w:sz w:val="24"/>
          <w:szCs w:val="24"/>
        </w:rPr>
        <w:t xml:space="preserve"> las Fracciones de la Ley de Ingresos causadas en Ejercicios F</w:t>
      </w:r>
      <w:r w:rsidRPr="00DC5EF0">
        <w:rPr>
          <w:rFonts w:ascii="Arial" w:hAnsi="Arial" w:cs="Arial"/>
          <w:sz w:val="24"/>
          <w:szCs w:val="24"/>
        </w:rPr>
        <w:t>i</w:t>
      </w:r>
      <w:r>
        <w:rPr>
          <w:rFonts w:ascii="Arial" w:hAnsi="Arial" w:cs="Arial"/>
          <w:sz w:val="24"/>
          <w:szCs w:val="24"/>
        </w:rPr>
        <w:t>scales anteriores pendientes de L</w:t>
      </w:r>
      <w:r w:rsidRPr="00DC5EF0">
        <w:rPr>
          <w:rFonts w:ascii="Arial" w:hAnsi="Arial" w:cs="Arial"/>
          <w:sz w:val="24"/>
          <w:szCs w:val="24"/>
        </w:rPr>
        <w:t xml:space="preserve">iquidación </w:t>
      </w:r>
      <w:r>
        <w:rPr>
          <w:rFonts w:ascii="Arial" w:hAnsi="Arial" w:cs="Arial"/>
          <w:sz w:val="24"/>
          <w:szCs w:val="24"/>
        </w:rPr>
        <w:t>o Pago</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79218E" w:rsidRPr="0079218E" w:rsidRDefault="0079218E" w:rsidP="00B41F8A">
      <w:pPr>
        <w:pStyle w:val="Textosinformato"/>
        <w:jc w:val="both"/>
        <w:rPr>
          <w:rFonts w:ascii="Arial" w:hAnsi="Arial" w:cs="Arial"/>
          <w:sz w:val="24"/>
          <w:szCs w:val="24"/>
        </w:rPr>
      </w:pPr>
    </w:p>
    <w:p w:rsidR="00190453" w:rsidRDefault="00B41F8A" w:rsidP="00B41F8A">
      <w:pPr>
        <w:pStyle w:val="Textosinformato"/>
        <w:rPr>
          <w:rFonts w:ascii="Arial" w:hAnsi="Arial" w:cs="Arial"/>
          <w:b/>
          <w:sz w:val="24"/>
          <w:szCs w:val="24"/>
        </w:rPr>
      </w:pPr>
      <w:r w:rsidRPr="00DC5EF0">
        <w:rPr>
          <w:rFonts w:ascii="Arial" w:hAnsi="Arial" w:cs="Arial"/>
          <w:b/>
          <w:sz w:val="24"/>
          <w:szCs w:val="24"/>
        </w:rPr>
        <w:t>PRODUCTOS</w:t>
      </w: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Pr="0079218E" w:rsidRDefault="0079218E" w:rsidP="0079218E">
      <w:pPr>
        <w:pStyle w:val="Textosinformato"/>
        <w:tabs>
          <w:tab w:val="left" w:pos="1037"/>
        </w:tabs>
        <w:rPr>
          <w:rFonts w:ascii="Arial" w:hAnsi="Arial" w:cs="Arial"/>
          <w:sz w:val="20"/>
          <w:szCs w:val="20"/>
        </w:rPr>
      </w:pPr>
      <w:r>
        <w:rPr>
          <w:rFonts w:ascii="Arial" w:hAnsi="Arial" w:cs="Arial"/>
          <w:sz w:val="24"/>
          <w:szCs w:val="24"/>
        </w:rPr>
        <w:tab/>
      </w:r>
    </w:p>
    <w:p w:rsidR="00B41F8A" w:rsidRPr="00DC5EF0" w:rsidRDefault="00AA79E1" w:rsidP="00B41F8A">
      <w:pPr>
        <w:pStyle w:val="Textosinformato"/>
        <w:rPr>
          <w:rFonts w:ascii="Arial" w:hAnsi="Arial" w:cs="Arial"/>
          <w:sz w:val="24"/>
          <w:szCs w:val="24"/>
        </w:rPr>
      </w:pPr>
      <w:r>
        <w:rPr>
          <w:rFonts w:ascii="Arial" w:hAnsi="Arial" w:cs="Arial"/>
          <w:sz w:val="24"/>
          <w:szCs w:val="24"/>
        </w:rPr>
        <w:t>Productos de Tipo C</w:t>
      </w:r>
      <w:r w:rsidRPr="00DC5EF0">
        <w:rPr>
          <w:rFonts w:ascii="Arial" w:hAnsi="Arial" w:cs="Arial"/>
          <w:sz w:val="24"/>
          <w:szCs w:val="24"/>
        </w:rPr>
        <w:t>orriente</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B41F8A" w:rsidRPr="00DC5EF0" w:rsidRDefault="00AA79E1" w:rsidP="00B41F8A">
      <w:pPr>
        <w:pStyle w:val="Textosinformato"/>
        <w:rPr>
          <w:rFonts w:ascii="Arial" w:hAnsi="Arial" w:cs="Arial"/>
          <w:sz w:val="24"/>
          <w:szCs w:val="24"/>
        </w:rPr>
      </w:pPr>
      <w:r>
        <w:rPr>
          <w:rFonts w:ascii="Arial" w:hAnsi="Arial" w:cs="Arial"/>
          <w:sz w:val="24"/>
          <w:szCs w:val="24"/>
        </w:rPr>
        <w:t>Productos de C</w:t>
      </w:r>
      <w:r w:rsidRPr="00DC5EF0">
        <w:rPr>
          <w:rFonts w:ascii="Arial" w:hAnsi="Arial" w:cs="Arial"/>
          <w:sz w:val="24"/>
          <w:szCs w:val="24"/>
        </w:rPr>
        <w:t>apital</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B41F8A" w:rsidRPr="00DC5EF0" w:rsidRDefault="00057BB0" w:rsidP="00B41F8A">
      <w:pPr>
        <w:pStyle w:val="Textosinformato"/>
        <w:jc w:val="both"/>
        <w:rPr>
          <w:rFonts w:ascii="Arial" w:hAnsi="Arial" w:cs="Arial"/>
          <w:sz w:val="24"/>
          <w:szCs w:val="24"/>
        </w:rPr>
      </w:pPr>
      <w:r>
        <w:rPr>
          <w:rFonts w:ascii="Arial" w:hAnsi="Arial" w:cs="Arial"/>
          <w:sz w:val="24"/>
          <w:szCs w:val="24"/>
        </w:rPr>
        <w:t>Productos No</w:t>
      </w:r>
      <w:r w:rsidR="00AA79E1">
        <w:rPr>
          <w:rFonts w:ascii="Arial" w:hAnsi="Arial" w:cs="Arial"/>
          <w:sz w:val="24"/>
          <w:szCs w:val="24"/>
        </w:rPr>
        <w:t xml:space="preserve"> </w:t>
      </w:r>
      <w:r>
        <w:rPr>
          <w:rFonts w:ascii="Arial" w:hAnsi="Arial" w:cs="Arial"/>
          <w:sz w:val="24"/>
          <w:szCs w:val="24"/>
        </w:rPr>
        <w:t>Comprendidos en</w:t>
      </w:r>
      <w:r w:rsidR="00AA79E1">
        <w:rPr>
          <w:rFonts w:ascii="Arial" w:hAnsi="Arial" w:cs="Arial"/>
          <w:sz w:val="24"/>
          <w:szCs w:val="24"/>
        </w:rPr>
        <w:t xml:space="preserve"> las Fracciones de la Ley de Ingresos causadas en Ejercicios F</w:t>
      </w:r>
      <w:r w:rsidR="00AA79E1" w:rsidRPr="00DC5EF0">
        <w:rPr>
          <w:rFonts w:ascii="Arial" w:hAnsi="Arial" w:cs="Arial"/>
          <w:sz w:val="24"/>
          <w:szCs w:val="24"/>
        </w:rPr>
        <w:t>is</w:t>
      </w:r>
      <w:r w:rsidR="00AA79E1">
        <w:rPr>
          <w:rFonts w:ascii="Arial" w:hAnsi="Arial" w:cs="Arial"/>
          <w:sz w:val="24"/>
          <w:szCs w:val="24"/>
        </w:rPr>
        <w:t>cales anteriores pendientes de Liquidación o P</w:t>
      </w:r>
      <w:r w:rsidR="00AA79E1" w:rsidRPr="00DC5EF0">
        <w:rPr>
          <w:rFonts w:ascii="Arial" w:hAnsi="Arial" w:cs="Arial"/>
          <w:sz w:val="24"/>
          <w:szCs w:val="24"/>
        </w:rPr>
        <w:t>ago</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79218E" w:rsidRDefault="0079218E" w:rsidP="00B41F8A">
      <w:pPr>
        <w:pStyle w:val="Textosinformato"/>
        <w:rPr>
          <w:rFonts w:ascii="Arial" w:hAnsi="Arial" w:cs="Arial"/>
          <w:b/>
          <w:sz w:val="24"/>
          <w:szCs w:val="24"/>
        </w:rPr>
      </w:pPr>
    </w:p>
    <w:p w:rsidR="00190453" w:rsidRDefault="00B41F8A" w:rsidP="00B41F8A">
      <w:pPr>
        <w:pStyle w:val="Textosinformato"/>
        <w:rPr>
          <w:rFonts w:ascii="Arial" w:hAnsi="Arial" w:cs="Arial"/>
          <w:b/>
          <w:sz w:val="24"/>
          <w:szCs w:val="24"/>
        </w:rPr>
      </w:pPr>
      <w:r w:rsidRPr="00DC5EF0">
        <w:rPr>
          <w:rFonts w:ascii="Arial" w:hAnsi="Arial" w:cs="Arial"/>
          <w:b/>
          <w:sz w:val="24"/>
          <w:szCs w:val="24"/>
        </w:rPr>
        <w:t>APROVECHAMIENTOS</w:t>
      </w:r>
      <w:r w:rsidRPr="00DC5EF0">
        <w:rPr>
          <w:rFonts w:ascii="Arial" w:hAnsi="Arial" w:cs="Arial"/>
          <w:b/>
          <w:sz w:val="24"/>
          <w:szCs w:val="24"/>
        </w:rPr>
        <w:tab/>
      </w: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Pr="0079218E" w:rsidRDefault="00B41F8A" w:rsidP="00B41F8A">
      <w:pPr>
        <w:pStyle w:val="Textosinformato"/>
        <w:rPr>
          <w:rFonts w:ascii="Arial" w:hAnsi="Arial" w:cs="Arial"/>
          <w:sz w:val="24"/>
          <w:szCs w:val="24"/>
        </w:rPr>
      </w:pPr>
    </w:p>
    <w:p w:rsidR="00AA79E1" w:rsidRDefault="00AA79E1" w:rsidP="00B41F8A">
      <w:pPr>
        <w:pStyle w:val="Textosinformato"/>
        <w:rPr>
          <w:rFonts w:ascii="Arial" w:hAnsi="Arial" w:cs="Arial"/>
          <w:sz w:val="24"/>
          <w:szCs w:val="24"/>
        </w:rPr>
      </w:pPr>
      <w:r>
        <w:rPr>
          <w:rFonts w:ascii="Arial" w:hAnsi="Arial" w:cs="Arial"/>
          <w:sz w:val="24"/>
          <w:szCs w:val="24"/>
        </w:rPr>
        <w:t>Aprovechamientos de Tipo C</w:t>
      </w:r>
      <w:r w:rsidRPr="00DC5EF0">
        <w:rPr>
          <w:rFonts w:ascii="Arial" w:hAnsi="Arial" w:cs="Arial"/>
          <w:sz w:val="24"/>
          <w:szCs w:val="24"/>
        </w:rPr>
        <w:t>orriente</w:t>
      </w:r>
    </w:p>
    <w:p w:rsidR="00B41F8A" w:rsidRPr="0079218E" w:rsidRDefault="00B41F8A" w:rsidP="00B41F8A">
      <w:pPr>
        <w:pStyle w:val="Textosinformato"/>
        <w:rPr>
          <w:rFonts w:ascii="Arial" w:hAnsi="Arial" w:cs="Arial"/>
          <w:sz w:val="20"/>
          <w:szCs w:val="20"/>
        </w:rPr>
      </w:pP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DC5EF0" w:rsidRDefault="00AA79E1" w:rsidP="00B41F8A">
      <w:pPr>
        <w:pStyle w:val="Textosinformato"/>
        <w:rPr>
          <w:rFonts w:ascii="Arial" w:hAnsi="Arial" w:cs="Arial"/>
          <w:sz w:val="24"/>
          <w:szCs w:val="24"/>
        </w:rPr>
      </w:pPr>
      <w:r>
        <w:rPr>
          <w:rFonts w:ascii="Arial" w:hAnsi="Arial" w:cs="Arial"/>
          <w:sz w:val="24"/>
          <w:szCs w:val="24"/>
        </w:rPr>
        <w:t>Aprovechamientos de C</w:t>
      </w:r>
      <w:r w:rsidRPr="00DC5EF0">
        <w:rPr>
          <w:rFonts w:ascii="Arial" w:hAnsi="Arial" w:cs="Arial"/>
          <w:sz w:val="24"/>
          <w:szCs w:val="24"/>
        </w:rPr>
        <w:t>apital</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B41F8A" w:rsidRPr="00DC5EF0" w:rsidRDefault="00AA79E1" w:rsidP="00B41F8A">
      <w:pPr>
        <w:pStyle w:val="Textosinformato"/>
        <w:jc w:val="both"/>
        <w:rPr>
          <w:rFonts w:ascii="Arial" w:hAnsi="Arial" w:cs="Arial"/>
          <w:sz w:val="24"/>
          <w:szCs w:val="24"/>
        </w:rPr>
      </w:pPr>
      <w:r>
        <w:rPr>
          <w:rFonts w:ascii="Arial" w:hAnsi="Arial" w:cs="Arial"/>
          <w:sz w:val="24"/>
          <w:szCs w:val="24"/>
        </w:rPr>
        <w:t>A</w:t>
      </w:r>
      <w:r w:rsidR="00381411">
        <w:rPr>
          <w:rFonts w:ascii="Arial" w:hAnsi="Arial" w:cs="Arial"/>
          <w:sz w:val="24"/>
          <w:szCs w:val="24"/>
        </w:rPr>
        <w:t>provechamientos N</w:t>
      </w:r>
      <w:r>
        <w:rPr>
          <w:rFonts w:ascii="Arial" w:hAnsi="Arial" w:cs="Arial"/>
          <w:sz w:val="24"/>
          <w:szCs w:val="24"/>
        </w:rPr>
        <w:t>o Comprendidos en las Fracciones de la Ley de Ingresos causadas en Ejercicios F</w:t>
      </w:r>
      <w:r w:rsidRPr="00DC5EF0">
        <w:rPr>
          <w:rFonts w:ascii="Arial" w:hAnsi="Arial" w:cs="Arial"/>
          <w:sz w:val="24"/>
          <w:szCs w:val="24"/>
        </w:rPr>
        <w:t>is</w:t>
      </w:r>
      <w:r>
        <w:rPr>
          <w:rFonts w:ascii="Arial" w:hAnsi="Arial" w:cs="Arial"/>
          <w:sz w:val="24"/>
          <w:szCs w:val="24"/>
        </w:rPr>
        <w:t>cales anteriores pendientes de Liquidación o P</w:t>
      </w:r>
      <w:r w:rsidRPr="00DC5EF0">
        <w:rPr>
          <w:rFonts w:ascii="Arial" w:hAnsi="Arial" w:cs="Arial"/>
          <w:sz w:val="24"/>
          <w:szCs w:val="24"/>
        </w:rPr>
        <w:t>ago</w:t>
      </w:r>
      <w:r w:rsidR="00B41F8A" w:rsidRPr="00DC5EF0">
        <w:rPr>
          <w:rFonts w:ascii="Arial" w:hAnsi="Arial" w:cs="Arial"/>
          <w:sz w:val="24"/>
          <w:szCs w:val="24"/>
        </w:rPr>
        <w:tab/>
      </w:r>
    </w:p>
    <w:p w:rsidR="00B41F8A" w:rsidRPr="00DC5EF0" w:rsidRDefault="0079218E" w:rsidP="00B41F8A">
      <w:pPr>
        <w:pStyle w:val="Textosinformato"/>
        <w:rPr>
          <w:rFonts w:ascii="Arial" w:hAnsi="Arial" w:cs="Arial"/>
          <w:sz w:val="24"/>
          <w:szCs w:val="24"/>
        </w:rPr>
      </w:pPr>
      <w:r>
        <w:rPr>
          <w:rFonts w:ascii="Arial" w:hAnsi="Arial" w:cs="Arial"/>
          <w:sz w:val="24"/>
          <w:szCs w:val="24"/>
        </w:rPr>
        <w:br w:type="column"/>
      </w:r>
      <w:r w:rsidR="00B41F8A" w:rsidRPr="00DC5EF0">
        <w:rPr>
          <w:rFonts w:ascii="Arial" w:hAnsi="Arial" w:cs="Arial"/>
          <w:sz w:val="24"/>
          <w:szCs w:val="24"/>
        </w:rPr>
        <w:lastRenderedPageBreak/>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190453" w:rsidRDefault="00B41F8A" w:rsidP="00B41F8A">
      <w:pPr>
        <w:pStyle w:val="Textosinformato"/>
        <w:rPr>
          <w:rFonts w:ascii="Arial" w:hAnsi="Arial" w:cs="Arial"/>
          <w:b/>
          <w:sz w:val="24"/>
          <w:szCs w:val="24"/>
        </w:rPr>
      </w:pPr>
      <w:r w:rsidRPr="00DC5EF0">
        <w:rPr>
          <w:rFonts w:ascii="Arial" w:hAnsi="Arial" w:cs="Arial"/>
          <w:b/>
          <w:sz w:val="24"/>
          <w:szCs w:val="24"/>
        </w:rPr>
        <w:t>INGRESOS POR VENTAS DE BIENES Y SERVICIOS</w:t>
      </w:r>
    </w:p>
    <w:p w:rsidR="00190453" w:rsidRDefault="00190453" w:rsidP="00B41F8A">
      <w:pPr>
        <w:pStyle w:val="Textosinformato"/>
        <w:rPr>
          <w:rFonts w:ascii="Arial" w:hAnsi="Arial" w:cs="Arial"/>
          <w:b/>
          <w:sz w:val="24"/>
          <w:szCs w:val="24"/>
        </w:rPr>
      </w:pPr>
    </w:p>
    <w:p w:rsidR="00B41F8A" w:rsidRPr="0079218E" w:rsidRDefault="00B41F8A" w:rsidP="00B41F8A">
      <w:pPr>
        <w:pStyle w:val="Textosinformato"/>
        <w:rPr>
          <w:rFonts w:ascii="Arial" w:hAnsi="Arial" w:cs="Arial"/>
          <w:b/>
          <w:sz w:val="20"/>
          <w:szCs w:val="20"/>
        </w:rPr>
      </w:pPr>
      <w:r w:rsidRPr="00DC5EF0">
        <w:rPr>
          <w:rFonts w:ascii="Arial" w:hAnsi="Arial" w:cs="Arial"/>
          <w:b/>
          <w:sz w:val="24"/>
          <w:szCs w:val="24"/>
        </w:rPr>
        <w:t xml:space="preserve"> </w:t>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79218E">
        <w:rPr>
          <w:rFonts w:ascii="Arial" w:hAnsi="Arial" w:cs="Arial"/>
          <w:b/>
          <w:sz w:val="20"/>
          <w:szCs w:val="20"/>
        </w:rPr>
        <w:tab/>
      </w:r>
      <w:r w:rsidRPr="0079218E">
        <w:rPr>
          <w:rFonts w:ascii="Arial" w:hAnsi="Arial" w:cs="Arial"/>
          <w:b/>
          <w:sz w:val="20"/>
          <w:szCs w:val="20"/>
        </w:rPr>
        <w:tab/>
      </w:r>
    </w:p>
    <w:p w:rsidR="00B41F8A" w:rsidRPr="00DC5EF0" w:rsidRDefault="00AA79E1" w:rsidP="00B41F8A">
      <w:pPr>
        <w:pStyle w:val="Textosinformato"/>
        <w:jc w:val="both"/>
        <w:rPr>
          <w:rFonts w:ascii="Arial" w:hAnsi="Arial" w:cs="Arial"/>
          <w:sz w:val="24"/>
          <w:szCs w:val="24"/>
        </w:rPr>
      </w:pPr>
      <w:r>
        <w:rPr>
          <w:rFonts w:ascii="Arial" w:hAnsi="Arial" w:cs="Arial"/>
          <w:sz w:val="24"/>
          <w:szCs w:val="24"/>
        </w:rPr>
        <w:t>I</w:t>
      </w:r>
      <w:r w:rsidRPr="00DC5EF0">
        <w:rPr>
          <w:rFonts w:ascii="Arial" w:hAnsi="Arial" w:cs="Arial"/>
          <w:sz w:val="24"/>
          <w:szCs w:val="24"/>
        </w:rPr>
        <w:t xml:space="preserve">ngresos por </w:t>
      </w:r>
      <w:r>
        <w:rPr>
          <w:rFonts w:ascii="Arial" w:hAnsi="Arial" w:cs="Arial"/>
          <w:sz w:val="24"/>
          <w:szCs w:val="24"/>
        </w:rPr>
        <w:t>V</w:t>
      </w:r>
      <w:r w:rsidRPr="00DC5EF0">
        <w:rPr>
          <w:rFonts w:ascii="Arial" w:hAnsi="Arial" w:cs="Arial"/>
          <w:sz w:val="24"/>
          <w:szCs w:val="24"/>
        </w:rPr>
        <w:t xml:space="preserve">entas </w:t>
      </w:r>
      <w:r>
        <w:rPr>
          <w:rFonts w:ascii="Arial" w:hAnsi="Arial" w:cs="Arial"/>
          <w:sz w:val="24"/>
          <w:szCs w:val="24"/>
        </w:rPr>
        <w:t>de Bienes y Servicios de Organismos D</w:t>
      </w:r>
      <w:r w:rsidRPr="00DC5EF0">
        <w:rPr>
          <w:rFonts w:ascii="Arial" w:hAnsi="Arial" w:cs="Arial"/>
          <w:sz w:val="24"/>
          <w:szCs w:val="24"/>
        </w:rPr>
        <w:t>escentralizados</w:t>
      </w:r>
    </w:p>
    <w:p w:rsidR="00B41F8A" w:rsidRPr="0079218E" w:rsidRDefault="00B41F8A" w:rsidP="00B41F8A">
      <w:pPr>
        <w:pStyle w:val="Textosinformato"/>
        <w:rPr>
          <w:rFonts w:ascii="Arial" w:hAnsi="Arial" w:cs="Arial"/>
          <w:sz w:val="20"/>
          <w:szCs w:val="20"/>
        </w:rPr>
      </w:pPr>
    </w:p>
    <w:p w:rsidR="00B41F8A" w:rsidRPr="00190453" w:rsidRDefault="00AA79E1" w:rsidP="00190453">
      <w:pPr>
        <w:pStyle w:val="Textosinformato"/>
        <w:jc w:val="both"/>
        <w:rPr>
          <w:rFonts w:ascii="Arial" w:hAnsi="Arial" w:cs="Arial"/>
          <w:sz w:val="24"/>
          <w:szCs w:val="24"/>
        </w:rPr>
      </w:pPr>
      <w:r>
        <w:rPr>
          <w:rFonts w:ascii="Arial" w:hAnsi="Arial" w:cs="Arial"/>
          <w:sz w:val="24"/>
          <w:szCs w:val="24"/>
        </w:rPr>
        <w:t>Ingresos de O</w:t>
      </w:r>
      <w:r w:rsidRPr="00DC5EF0">
        <w:rPr>
          <w:rFonts w:ascii="Arial" w:hAnsi="Arial" w:cs="Arial"/>
          <w:sz w:val="24"/>
          <w:szCs w:val="24"/>
        </w:rPr>
        <w:t>peraci</w:t>
      </w:r>
      <w:r>
        <w:rPr>
          <w:rFonts w:ascii="Arial" w:hAnsi="Arial" w:cs="Arial"/>
          <w:sz w:val="24"/>
          <w:szCs w:val="24"/>
        </w:rPr>
        <w:t>ón de Entidades Paraestatales E</w:t>
      </w:r>
      <w:r w:rsidRPr="00DC5EF0">
        <w:rPr>
          <w:rFonts w:ascii="Arial" w:hAnsi="Arial" w:cs="Arial"/>
          <w:sz w:val="24"/>
          <w:szCs w:val="24"/>
        </w:rPr>
        <w:t>mpresariales</w:t>
      </w:r>
    </w:p>
    <w:p w:rsidR="0079218E" w:rsidRPr="0079218E" w:rsidRDefault="0079218E" w:rsidP="00B41F8A">
      <w:pPr>
        <w:pStyle w:val="Textosinformato"/>
        <w:rPr>
          <w:rFonts w:ascii="Arial" w:hAnsi="Arial" w:cs="Arial"/>
          <w:sz w:val="20"/>
          <w:szCs w:val="20"/>
        </w:rPr>
      </w:pPr>
    </w:p>
    <w:p w:rsidR="00B41F8A" w:rsidRPr="00DC5EF0" w:rsidRDefault="00AA79E1" w:rsidP="00B41F8A">
      <w:pPr>
        <w:pStyle w:val="Textosinformato"/>
        <w:jc w:val="both"/>
        <w:rPr>
          <w:rFonts w:ascii="Arial" w:hAnsi="Arial" w:cs="Arial"/>
          <w:sz w:val="24"/>
          <w:szCs w:val="24"/>
        </w:rPr>
      </w:pPr>
      <w:r>
        <w:rPr>
          <w:rFonts w:ascii="Arial" w:hAnsi="Arial" w:cs="Arial"/>
          <w:sz w:val="24"/>
          <w:szCs w:val="24"/>
        </w:rPr>
        <w:t>Impresos por V</w:t>
      </w:r>
      <w:r w:rsidRPr="00DC5EF0">
        <w:rPr>
          <w:rFonts w:ascii="Arial" w:hAnsi="Arial" w:cs="Arial"/>
          <w:sz w:val="24"/>
          <w:szCs w:val="24"/>
        </w:rPr>
        <w:t xml:space="preserve">entas de </w:t>
      </w:r>
      <w:r>
        <w:rPr>
          <w:rFonts w:ascii="Arial" w:hAnsi="Arial" w:cs="Arial"/>
          <w:sz w:val="24"/>
          <w:szCs w:val="24"/>
        </w:rPr>
        <w:t>Bienes y Servicios Producidos en Establecimientos del Gobierno C</w:t>
      </w:r>
      <w:r w:rsidRPr="00DC5EF0">
        <w:rPr>
          <w:rFonts w:ascii="Arial" w:hAnsi="Arial" w:cs="Arial"/>
          <w:sz w:val="24"/>
          <w:szCs w:val="24"/>
        </w:rPr>
        <w:t xml:space="preserve">entral </w:t>
      </w:r>
      <w:r w:rsidRPr="00DC5EF0">
        <w:rPr>
          <w:rFonts w:ascii="Arial" w:hAnsi="Arial" w:cs="Arial"/>
          <w:sz w:val="24"/>
          <w:szCs w:val="24"/>
        </w:rPr>
        <w:tab/>
      </w:r>
    </w:p>
    <w:p w:rsidR="00B41F8A" w:rsidRPr="00DC5EF0" w:rsidRDefault="00AA79E1" w:rsidP="00B41F8A">
      <w:pPr>
        <w:pStyle w:val="Textosinformato"/>
        <w:rPr>
          <w:rFonts w:ascii="Arial" w:hAnsi="Arial" w:cs="Arial"/>
          <w:sz w:val="24"/>
          <w:szCs w:val="24"/>
        </w:rPr>
      </w:pP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79218E" w:rsidRDefault="0079218E" w:rsidP="00B41F8A">
      <w:pPr>
        <w:pStyle w:val="Textosinformato"/>
        <w:rPr>
          <w:rFonts w:ascii="Arial" w:hAnsi="Arial" w:cs="Arial"/>
          <w:b/>
          <w:sz w:val="24"/>
          <w:szCs w:val="24"/>
        </w:rPr>
      </w:pPr>
    </w:p>
    <w:p w:rsidR="00190453" w:rsidRDefault="00B41F8A" w:rsidP="00B41F8A">
      <w:pPr>
        <w:pStyle w:val="Textosinformato"/>
        <w:rPr>
          <w:rFonts w:ascii="Arial" w:hAnsi="Arial" w:cs="Arial"/>
          <w:b/>
          <w:sz w:val="24"/>
          <w:szCs w:val="24"/>
        </w:rPr>
      </w:pPr>
      <w:r w:rsidRPr="00DC5EF0">
        <w:rPr>
          <w:rFonts w:ascii="Arial" w:hAnsi="Arial" w:cs="Arial"/>
          <w:b/>
          <w:sz w:val="24"/>
          <w:szCs w:val="24"/>
        </w:rPr>
        <w:t>PARTICIPACIONES Y APORTACIONES</w:t>
      </w: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Default="00B41F8A" w:rsidP="00B41F8A">
      <w:pPr>
        <w:pStyle w:val="Textosinformato"/>
        <w:rPr>
          <w:rFonts w:ascii="Arial" w:hAnsi="Arial" w:cs="Arial"/>
          <w:sz w:val="24"/>
          <w:szCs w:val="24"/>
        </w:rPr>
      </w:pPr>
    </w:p>
    <w:p w:rsidR="00B41F8A" w:rsidRPr="00DC5EF0" w:rsidRDefault="00AA79E1" w:rsidP="00B41F8A">
      <w:pPr>
        <w:pStyle w:val="Textosinformato"/>
        <w:rPr>
          <w:rFonts w:ascii="Arial" w:hAnsi="Arial" w:cs="Arial"/>
          <w:sz w:val="24"/>
          <w:szCs w:val="24"/>
        </w:rPr>
      </w:pPr>
      <w:r>
        <w:rPr>
          <w:rFonts w:ascii="Arial" w:hAnsi="Arial" w:cs="Arial"/>
          <w:sz w:val="24"/>
          <w:szCs w:val="24"/>
        </w:rPr>
        <w:t>P</w:t>
      </w:r>
      <w:r w:rsidRPr="00DC5EF0">
        <w:rPr>
          <w:rFonts w:ascii="Arial" w:hAnsi="Arial" w:cs="Arial"/>
          <w:sz w:val="24"/>
          <w:szCs w:val="24"/>
        </w:rPr>
        <w:t>articipaciones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Default="00B41F8A" w:rsidP="00B41F8A">
      <w:pPr>
        <w:pStyle w:val="Textosinformato"/>
        <w:rPr>
          <w:rFonts w:ascii="Arial" w:hAnsi="Arial" w:cs="Arial"/>
          <w:sz w:val="24"/>
          <w:szCs w:val="24"/>
        </w:rPr>
      </w:pPr>
    </w:p>
    <w:p w:rsidR="00B41F8A" w:rsidRPr="00DC5EF0" w:rsidRDefault="00AA79E1" w:rsidP="00B41F8A">
      <w:pPr>
        <w:pStyle w:val="Textosinformato"/>
        <w:rPr>
          <w:rFonts w:ascii="Arial" w:hAnsi="Arial" w:cs="Arial"/>
          <w:sz w:val="24"/>
          <w:szCs w:val="24"/>
        </w:rPr>
      </w:pPr>
      <w:r>
        <w:rPr>
          <w:rFonts w:ascii="Arial" w:hAnsi="Arial" w:cs="Arial"/>
          <w:sz w:val="24"/>
          <w:szCs w:val="24"/>
        </w:rPr>
        <w:t>A</w:t>
      </w:r>
      <w:r w:rsidRPr="00DC5EF0">
        <w:rPr>
          <w:rFonts w:ascii="Arial" w:hAnsi="Arial" w:cs="Arial"/>
          <w:sz w:val="24"/>
          <w:szCs w:val="24"/>
        </w:rPr>
        <w:t>portaciones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Default="00B41F8A" w:rsidP="00B41F8A">
      <w:pPr>
        <w:pStyle w:val="Textosinformato"/>
        <w:rPr>
          <w:rFonts w:ascii="Arial" w:hAnsi="Arial" w:cs="Arial"/>
          <w:sz w:val="24"/>
          <w:szCs w:val="24"/>
        </w:rPr>
      </w:pPr>
    </w:p>
    <w:p w:rsidR="00B41F8A" w:rsidRPr="00DC5EF0" w:rsidRDefault="00AA79E1" w:rsidP="00B41F8A">
      <w:pPr>
        <w:pStyle w:val="Textosinformato"/>
        <w:rPr>
          <w:rFonts w:ascii="Arial" w:hAnsi="Arial" w:cs="Arial"/>
          <w:sz w:val="24"/>
          <w:szCs w:val="24"/>
        </w:rPr>
      </w:pPr>
      <w:r>
        <w:rPr>
          <w:rFonts w:ascii="Arial" w:hAnsi="Arial" w:cs="Arial"/>
          <w:sz w:val="24"/>
          <w:szCs w:val="24"/>
        </w:rPr>
        <w:t>C</w:t>
      </w:r>
      <w:r w:rsidRPr="00DC5EF0">
        <w:rPr>
          <w:rFonts w:ascii="Arial" w:hAnsi="Arial" w:cs="Arial"/>
          <w:sz w:val="24"/>
          <w:szCs w:val="24"/>
        </w:rPr>
        <w:t>onvenios</w:t>
      </w:r>
    </w:p>
    <w:p w:rsidR="00B41F8A" w:rsidRPr="00DC5EF0" w:rsidRDefault="00B41F8A" w:rsidP="00B41F8A">
      <w:pPr>
        <w:pStyle w:val="Textosinformato"/>
        <w:rPr>
          <w:rFonts w:ascii="Arial" w:hAnsi="Arial" w:cs="Arial"/>
          <w:sz w:val="24"/>
          <w:szCs w:val="24"/>
        </w:rPr>
      </w:pPr>
    </w:p>
    <w:p w:rsidR="0079218E" w:rsidRDefault="0079218E" w:rsidP="00B41F8A">
      <w:pPr>
        <w:pStyle w:val="Textosinformato"/>
        <w:rPr>
          <w:rFonts w:ascii="Arial" w:hAnsi="Arial" w:cs="Arial"/>
          <w:b/>
          <w:sz w:val="24"/>
          <w:szCs w:val="24"/>
        </w:rPr>
      </w:pPr>
    </w:p>
    <w:p w:rsidR="00B41F8A" w:rsidRDefault="00B41F8A" w:rsidP="00B41F8A">
      <w:pPr>
        <w:pStyle w:val="Textosinformato"/>
        <w:rPr>
          <w:rFonts w:ascii="Arial" w:hAnsi="Arial" w:cs="Arial"/>
          <w:b/>
          <w:sz w:val="24"/>
          <w:szCs w:val="24"/>
        </w:rPr>
      </w:pPr>
      <w:r w:rsidRPr="00DC5EF0">
        <w:rPr>
          <w:rFonts w:ascii="Arial" w:hAnsi="Arial" w:cs="Arial"/>
          <w:b/>
          <w:sz w:val="24"/>
          <w:szCs w:val="24"/>
        </w:rPr>
        <w:t>TRANSFERENCIAS, ASIGNACIONES, SUBSIDIOS Y OTRAS AYUDAS</w:t>
      </w:r>
    </w:p>
    <w:p w:rsidR="00190453" w:rsidRPr="00DC5EF0" w:rsidRDefault="00190453" w:rsidP="00B41F8A">
      <w:pPr>
        <w:pStyle w:val="Textosinformato"/>
        <w:rPr>
          <w:rFonts w:ascii="Arial" w:hAnsi="Arial" w:cs="Arial"/>
          <w:b/>
          <w:sz w:val="24"/>
          <w:szCs w:val="24"/>
        </w:rPr>
      </w:pPr>
    </w:p>
    <w:p w:rsidR="00B41F8A" w:rsidRDefault="00B41F8A" w:rsidP="00B41F8A">
      <w:pPr>
        <w:pStyle w:val="Textosinformato"/>
        <w:rPr>
          <w:rFonts w:ascii="Arial" w:hAnsi="Arial" w:cs="Arial"/>
          <w:sz w:val="24"/>
          <w:szCs w:val="24"/>
        </w:rPr>
      </w:pPr>
    </w:p>
    <w:p w:rsidR="00B41F8A" w:rsidRPr="00DC5EF0" w:rsidRDefault="00AA79E1" w:rsidP="00B41F8A">
      <w:pPr>
        <w:pStyle w:val="Textosinformato"/>
        <w:rPr>
          <w:rFonts w:ascii="Arial" w:hAnsi="Arial" w:cs="Arial"/>
          <w:sz w:val="24"/>
          <w:szCs w:val="24"/>
        </w:rPr>
      </w:pPr>
      <w:r>
        <w:rPr>
          <w:rFonts w:ascii="Arial" w:hAnsi="Arial" w:cs="Arial"/>
          <w:sz w:val="24"/>
          <w:szCs w:val="24"/>
        </w:rPr>
        <w:t>Transferencias Internas y A</w:t>
      </w:r>
      <w:r w:rsidRPr="00DC5EF0">
        <w:rPr>
          <w:rFonts w:ascii="Arial" w:hAnsi="Arial" w:cs="Arial"/>
          <w:sz w:val="24"/>
          <w:szCs w:val="24"/>
        </w:rPr>
        <w:t>signacione</w:t>
      </w:r>
      <w:r>
        <w:rPr>
          <w:rFonts w:ascii="Arial" w:hAnsi="Arial" w:cs="Arial"/>
          <w:sz w:val="24"/>
          <w:szCs w:val="24"/>
        </w:rPr>
        <w:t>s al Sector P</w:t>
      </w:r>
      <w:r w:rsidRPr="00DC5EF0">
        <w:rPr>
          <w:rFonts w:ascii="Arial" w:hAnsi="Arial" w:cs="Arial"/>
          <w:sz w:val="24"/>
          <w:szCs w:val="24"/>
        </w:rPr>
        <w:t>úblico</w:t>
      </w:r>
    </w:p>
    <w:p w:rsidR="00B41F8A" w:rsidRDefault="00B41F8A" w:rsidP="00B41F8A">
      <w:pPr>
        <w:pStyle w:val="Textosinformato"/>
        <w:rPr>
          <w:rFonts w:ascii="Arial" w:hAnsi="Arial" w:cs="Arial"/>
          <w:sz w:val="24"/>
          <w:szCs w:val="24"/>
        </w:rPr>
      </w:pPr>
    </w:p>
    <w:p w:rsidR="00AA79E1" w:rsidRDefault="00AA79E1" w:rsidP="00B41F8A">
      <w:pPr>
        <w:pStyle w:val="Textosinformato"/>
        <w:rPr>
          <w:rFonts w:ascii="Arial" w:hAnsi="Arial" w:cs="Arial"/>
          <w:sz w:val="24"/>
          <w:szCs w:val="24"/>
        </w:rPr>
      </w:pPr>
      <w:r>
        <w:rPr>
          <w:rFonts w:ascii="Arial" w:hAnsi="Arial" w:cs="Arial"/>
          <w:sz w:val="24"/>
          <w:szCs w:val="24"/>
        </w:rPr>
        <w:t>Transferencias al R</w:t>
      </w:r>
      <w:r w:rsidRPr="00DC5EF0">
        <w:rPr>
          <w:rFonts w:ascii="Arial" w:hAnsi="Arial" w:cs="Arial"/>
          <w:sz w:val="24"/>
          <w:szCs w:val="24"/>
        </w:rPr>
        <w:t xml:space="preserve">esto del </w:t>
      </w:r>
      <w:r>
        <w:rPr>
          <w:rFonts w:ascii="Arial" w:hAnsi="Arial" w:cs="Arial"/>
          <w:sz w:val="24"/>
          <w:szCs w:val="24"/>
        </w:rPr>
        <w:t>Sector P</w:t>
      </w:r>
      <w:r w:rsidRPr="00DC5EF0">
        <w:rPr>
          <w:rFonts w:ascii="Arial" w:hAnsi="Arial" w:cs="Arial"/>
          <w:sz w:val="24"/>
          <w:szCs w:val="24"/>
        </w:rPr>
        <w:t>úblico</w:t>
      </w: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DC5EF0" w:rsidRDefault="00AA79E1" w:rsidP="00B41F8A">
      <w:pPr>
        <w:pStyle w:val="Textosinformato"/>
        <w:rPr>
          <w:rFonts w:ascii="Arial" w:hAnsi="Arial" w:cs="Arial"/>
          <w:sz w:val="24"/>
          <w:szCs w:val="24"/>
        </w:rPr>
      </w:pPr>
      <w:r>
        <w:rPr>
          <w:rFonts w:ascii="Arial" w:hAnsi="Arial" w:cs="Arial"/>
          <w:sz w:val="24"/>
          <w:szCs w:val="24"/>
        </w:rPr>
        <w:t>Subsidios y S</w:t>
      </w:r>
      <w:r w:rsidRPr="00DC5EF0">
        <w:rPr>
          <w:rFonts w:ascii="Arial" w:hAnsi="Arial" w:cs="Arial"/>
          <w:sz w:val="24"/>
          <w:szCs w:val="24"/>
        </w:rPr>
        <w:t xml:space="preserve">ubvenciones </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Default="00B41F8A" w:rsidP="00B41F8A">
      <w:pPr>
        <w:pStyle w:val="Textosinformato"/>
        <w:rPr>
          <w:rFonts w:ascii="Arial" w:hAnsi="Arial" w:cs="Arial"/>
          <w:sz w:val="24"/>
          <w:szCs w:val="24"/>
        </w:rPr>
      </w:pPr>
    </w:p>
    <w:p w:rsidR="00B41F8A" w:rsidRPr="00DC5EF0" w:rsidRDefault="00AA79E1" w:rsidP="00B41F8A">
      <w:pPr>
        <w:pStyle w:val="Textosinformato"/>
        <w:rPr>
          <w:rFonts w:ascii="Arial" w:hAnsi="Arial" w:cs="Arial"/>
          <w:sz w:val="24"/>
          <w:szCs w:val="24"/>
        </w:rPr>
      </w:pPr>
      <w:r>
        <w:rPr>
          <w:rFonts w:ascii="Arial" w:hAnsi="Arial" w:cs="Arial"/>
          <w:sz w:val="24"/>
          <w:szCs w:val="24"/>
        </w:rPr>
        <w:t>Ayudas S</w:t>
      </w:r>
      <w:r w:rsidRPr="00AA79E1">
        <w:rPr>
          <w:rFonts w:ascii="Arial" w:hAnsi="Arial" w:cs="Arial"/>
          <w:sz w:val="24"/>
          <w:szCs w:val="24"/>
        </w:rPr>
        <w:t>ociales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Default="00B41F8A" w:rsidP="00B41F8A">
      <w:pPr>
        <w:pStyle w:val="Textosinformato"/>
        <w:rPr>
          <w:rFonts w:ascii="Arial" w:hAnsi="Arial" w:cs="Arial"/>
          <w:sz w:val="24"/>
          <w:szCs w:val="24"/>
        </w:rPr>
      </w:pPr>
    </w:p>
    <w:p w:rsidR="00B41F8A" w:rsidRPr="00DC5EF0" w:rsidRDefault="00AA79E1" w:rsidP="00B41F8A">
      <w:pPr>
        <w:pStyle w:val="Textosinformato"/>
        <w:rPr>
          <w:rFonts w:ascii="Arial" w:hAnsi="Arial" w:cs="Arial"/>
          <w:sz w:val="24"/>
          <w:szCs w:val="24"/>
        </w:rPr>
      </w:pPr>
      <w:r>
        <w:rPr>
          <w:rFonts w:ascii="Arial" w:hAnsi="Arial" w:cs="Arial"/>
          <w:sz w:val="24"/>
          <w:szCs w:val="24"/>
        </w:rPr>
        <w:t>Pensiones y J</w:t>
      </w:r>
      <w:r w:rsidRPr="00DC5EF0">
        <w:rPr>
          <w:rFonts w:ascii="Arial" w:hAnsi="Arial" w:cs="Arial"/>
          <w:sz w:val="24"/>
          <w:szCs w:val="24"/>
        </w:rPr>
        <w:t>ubilaciones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Default="00B41F8A" w:rsidP="00B41F8A">
      <w:pPr>
        <w:pStyle w:val="Textosinformato"/>
        <w:rPr>
          <w:rFonts w:ascii="Arial" w:hAnsi="Arial" w:cs="Arial"/>
          <w:sz w:val="24"/>
          <w:szCs w:val="24"/>
        </w:rPr>
      </w:pPr>
    </w:p>
    <w:p w:rsidR="00B41F8A" w:rsidRDefault="00190453" w:rsidP="00B41F8A">
      <w:pPr>
        <w:pStyle w:val="Textosinformato"/>
        <w:rPr>
          <w:rFonts w:ascii="Arial" w:hAnsi="Arial" w:cs="Arial"/>
          <w:sz w:val="24"/>
          <w:szCs w:val="24"/>
        </w:rPr>
      </w:pPr>
      <w:r>
        <w:rPr>
          <w:rFonts w:ascii="Arial" w:hAnsi="Arial" w:cs="Arial"/>
          <w:sz w:val="24"/>
          <w:szCs w:val="24"/>
        </w:rPr>
        <w:t>Transferencias a Fideicomisos, Mandatos y A</w:t>
      </w:r>
      <w:r w:rsidRPr="00DC5EF0">
        <w:rPr>
          <w:rFonts w:ascii="Arial" w:hAnsi="Arial" w:cs="Arial"/>
          <w:sz w:val="24"/>
          <w:szCs w:val="24"/>
        </w:rPr>
        <w:t>nálogos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190453" w:rsidRDefault="00190453" w:rsidP="00B41F8A">
      <w:pPr>
        <w:pStyle w:val="Textosinformato"/>
        <w:rPr>
          <w:rFonts w:ascii="Arial" w:hAnsi="Arial" w:cs="Arial"/>
          <w:sz w:val="24"/>
          <w:szCs w:val="24"/>
        </w:rPr>
      </w:pPr>
    </w:p>
    <w:p w:rsidR="00190453" w:rsidRDefault="00190453" w:rsidP="00B41F8A">
      <w:pPr>
        <w:pStyle w:val="Textosinformato"/>
        <w:rPr>
          <w:rFonts w:ascii="Arial" w:hAnsi="Arial" w:cs="Arial"/>
          <w:sz w:val="24"/>
          <w:szCs w:val="24"/>
        </w:rPr>
      </w:pPr>
    </w:p>
    <w:p w:rsidR="00190453" w:rsidRDefault="00190453" w:rsidP="00B41F8A">
      <w:pPr>
        <w:pStyle w:val="Textosinformato"/>
        <w:rPr>
          <w:rFonts w:ascii="Arial" w:hAnsi="Arial" w:cs="Arial"/>
          <w:sz w:val="24"/>
          <w:szCs w:val="24"/>
        </w:rPr>
      </w:pPr>
    </w:p>
    <w:p w:rsidR="00190453" w:rsidRDefault="00190453" w:rsidP="00B41F8A">
      <w:pPr>
        <w:pStyle w:val="Textosinformato"/>
        <w:rPr>
          <w:rFonts w:ascii="Arial" w:hAnsi="Arial" w:cs="Arial"/>
          <w:sz w:val="24"/>
          <w:szCs w:val="24"/>
        </w:rPr>
      </w:pPr>
    </w:p>
    <w:p w:rsidR="00190453" w:rsidRPr="00DC5EF0" w:rsidRDefault="00190453" w:rsidP="00B41F8A">
      <w:pPr>
        <w:pStyle w:val="Textosinformato"/>
        <w:rPr>
          <w:rFonts w:ascii="Arial" w:hAnsi="Arial" w:cs="Arial"/>
          <w:sz w:val="24"/>
          <w:szCs w:val="24"/>
        </w:rPr>
      </w:pPr>
    </w:p>
    <w:p w:rsidR="0079218E" w:rsidRDefault="0079218E" w:rsidP="00B41F8A">
      <w:pPr>
        <w:pStyle w:val="Textosinformato"/>
        <w:rPr>
          <w:rFonts w:ascii="Arial" w:hAnsi="Arial" w:cs="Arial"/>
          <w:b/>
          <w:sz w:val="24"/>
          <w:szCs w:val="24"/>
        </w:rPr>
      </w:pPr>
    </w:p>
    <w:p w:rsidR="00190453" w:rsidRDefault="00190453" w:rsidP="00B41F8A">
      <w:pPr>
        <w:pStyle w:val="Textosinformato"/>
        <w:rPr>
          <w:rFonts w:ascii="Arial" w:hAnsi="Arial" w:cs="Arial"/>
          <w:b/>
          <w:sz w:val="24"/>
          <w:szCs w:val="24"/>
        </w:rPr>
      </w:pPr>
    </w:p>
    <w:p w:rsidR="00190453" w:rsidRDefault="00B41F8A" w:rsidP="00B41F8A">
      <w:pPr>
        <w:pStyle w:val="Textosinformato"/>
        <w:rPr>
          <w:rFonts w:ascii="Arial" w:hAnsi="Arial" w:cs="Arial"/>
          <w:b/>
          <w:sz w:val="24"/>
          <w:szCs w:val="24"/>
        </w:rPr>
      </w:pPr>
      <w:r w:rsidRPr="00DC5EF0">
        <w:rPr>
          <w:rFonts w:ascii="Arial" w:hAnsi="Arial" w:cs="Arial"/>
          <w:b/>
          <w:sz w:val="24"/>
          <w:szCs w:val="24"/>
        </w:rPr>
        <w:t>INGRESOS DERIVADOS DE FINANCIAMIENTOS</w:t>
      </w:r>
    </w:p>
    <w:p w:rsidR="00190453" w:rsidRDefault="00190453" w:rsidP="00B41F8A">
      <w:pPr>
        <w:pStyle w:val="Textosinformato"/>
        <w:rPr>
          <w:rFonts w:ascii="Arial" w:hAnsi="Arial" w:cs="Arial"/>
          <w:b/>
          <w:sz w:val="24"/>
          <w:szCs w:val="24"/>
        </w:rPr>
      </w:pP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Pr="00DC5EF0" w:rsidRDefault="00190453" w:rsidP="00B41F8A">
      <w:pPr>
        <w:pStyle w:val="Textosinformato"/>
        <w:rPr>
          <w:rFonts w:ascii="Arial" w:hAnsi="Arial" w:cs="Arial"/>
          <w:sz w:val="24"/>
          <w:szCs w:val="24"/>
        </w:rPr>
      </w:pPr>
      <w:r>
        <w:rPr>
          <w:rFonts w:ascii="Arial" w:hAnsi="Arial" w:cs="Arial"/>
          <w:sz w:val="24"/>
          <w:szCs w:val="24"/>
        </w:rPr>
        <w:t>Endeudamiento I</w:t>
      </w:r>
      <w:r w:rsidRPr="00DC5EF0">
        <w:rPr>
          <w:rFonts w:ascii="Arial" w:hAnsi="Arial" w:cs="Arial"/>
          <w:sz w:val="24"/>
          <w:szCs w:val="24"/>
        </w:rPr>
        <w:t>nterno</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Default="00B41F8A" w:rsidP="00B41F8A">
      <w:pPr>
        <w:pStyle w:val="Textosinformato"/>
        <w:rPr>
          <w:rFonts w:ascii="Arial" w:hAnsi="Arial" w:cs="Arial"/>
          <w:sz w:val="24"/>
          <w:szCs w:val="24"/>
        </w:rPr>
      </w:pPr>
    </w:p>
    <w:p w:rsidR="00B41F8A" w:rsidRPr="00DC5EF0" w:rsidRDefault="00190453" w:rsidP="00B41F8A">
      <w:pPr>
        <w:pStyle w:val="Textosinformato"/>
        <w:rPr>
          <w:rFonts w:ascii="Arial" w:hAnsi="Arial" w:cs="Arial"/>
          <w:sz w:val="24"/>
          <w:szCs w:val="24"/>
        </w:rPr>
      </w:pPr>
      <w:r>
        <w:rPr>
          <w:rFonts w:ascii="Arial" w:hAnsi="Arial" w:cs="Arial"/>
          <w:sz w:val="24"/>
          <w:szCs w:val="24"/>
        </w:rPr>
        <w:t>Endeudamiento E</w:t>
      </w:r>
      <w:r w:rsidRPr="00DC5EF0">
        <w:rPr>
          <w:rFonts w:ascii="Arial" w:hAnsi="Arial" w:cs="Arial"/>
          <w:sz w:val="24"/>
          <w:szCs w:val="24"/>
        </w:rPr>
        <w:t>xterno</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0C1D06" w:rsidRDefault="000C1D06" w:rsidP="009B69DC">
      <w:pPr>
        <w:pStyle w:val="Default"/>
        <w:spacing w:line="360" w:lineRule="auto"/>
        <w:jc w:val="both"/>
        <w:rPr>
          <w:rFonts w:ascii="Arial" w:hAnsi="Arial" w:cs="Arial"/>
          <w:b/>
          <w:bCs/>
          <w:color w:val="auto"/>
          <w:lang w:val="es-ES_tradnl"/>
        </w:rPr>
      </w:pPr>
    </w:p>
    <w:p w:rsidR="0079218E" w:rsidRPr="0079218E" w:rsidRDefault="0079218E" w:rsidP="009B69DC">
      <w:pPr>
        <w:pStyle w:val="Default"/>
        <w:spacing w:line="360" w:lineRule="auto"/>
        <w:jc w:val="both"/>
        <w:rPr>
          <w:rFonts w:ascii="Arial" w:hAnsi="Arial" w:cs="Arial"/>
          <w:b/>
          <w:bCs/>
          <w:color w:val="auto"/>
          <w:sz w:val="2"/>
          <w:szCs w:val="2"/>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2.- </w:t>
      </w:r>
      <w:r w:rsidRPr="000C1D06">
        <w:rPr>
          <w:rFonts w:ascii="Arial" w:hAnsi="Arial" w:cs="Arial"/>
          <w:color w:val="auto"/>
        </w:rPr>
        <w:t xml:space="preserve">Los impuestos, derechos, contribuciones especiales, productos y aprovechamientos señalados en esta Ley, se causarán y recaudarán de acuerdo con las normas establecidas por la Ley de Hacienda, el Código Fiscal para el Estado de Coahuila, y demás disposiciones fiscales aplicables en el Estado y en su caso, conforme a los términos de las concesiones, contratos y disposiciones que reglamenten a unos y otros, siendo supletoriamente aplicables las disposiciones del derecho común. </w:t>
      </w:r>
    </w:p>
    <w:p w:rsidR="0079218E" w:rsidRPr="0079218E" w:rsidRDefault="0079218E" w:rsidP="009B69DC">
      <w:pPr>
        <w:pStyle w:val="Default"/>
        <w:spacing w:line="360" w:lineRule="auto"/>
        <w:jc w:val="both"/>
        <w:rPr>
          <w:rFonts w:ascii="Arial" w:hAnsi="Arial" w:cs="Arial"/>
          <w:b/>
          <w:bCs/>
          <w:color w:val="auto"/>
          <w:sz w:val="14"/>
          <w:szCs w:val="14"/>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3.- </w:t>
      </w:r>
      <w:r w:rsidRPr="000C1D06">
        <w:rPr>
          <w:rFonts w:ascii="Arial" w:hAnsi="Arial" w:cs="Arial"/>
          <w:color w:val="auto"/>
        </w:rPr>
        <w:t xml:space="preserve">Los Ingresos Coordinados, se recaudarán conforme a lo dispuesto por la Ley de Coordinación Fiscal y los Convenios celebrados por el Gobierno del Estado con la Federación, derivados de la misma y en su caso, atendiendo a las disposiciones legales federales y estatales aplicables. </w:t>
      </w:r>
    </w:p>
    <w:p w:rsidR="0079218E" w:rsidRPr="0079218E" w:rsidRDefault="0079218E" w:rsidP="009B69DC">
      <w:pPr>
        <w:pStyle w:val="Default"/>
        <w:spacing w:line="360" w:lineRule="auto"/>
        <w:jc w:val="both"/>
        <w:rPr>
          <w:rFonts w:ascii="Arial" w:hAnsi="Arial" w:cs="Arial"/>
          <w:b/>
          <w:bCs/>
          <w:color w:val="auto"/>
          <w:sz w:val="14"/>
          <w:szCs w:val="14"/>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4.- </w:t>
      </w:r>
      <w:r w:rsidRPr="000C1D06">
        <w:rPr>
          <w:rFonts w:ascii="Arial" w:hAnsi="Arial" w:cs="Arial"/>
          <w:color w:val="auto"/>
        </w:rPr>
        <w:t xml:space="preserve">Cuando se autorice el pago de contribuciones en forma diferida o en parcialidades, se causarán recargos a razón del 1.5% mensual sobre saldos insolutos. </w:t>
      </w:r>
    </w:p>
    <w:p w:rsidR="0079218E" w:rsidRPr="0079218E" w:rsidRDefault="0079218E" w:rsidP="009B69DC">
      <w:pPr>
        <w:pStyle w:val="Default"/>
        <w:spacing w:line="360" w:lineRule="auto"/>
        <w:jc w:val="both"/>
        <w:rPr>
          <w:rFonts w:ascii="Arial" w:hAnsi="Arial" w:cs="Arial"/>
          <w:b/>
          <w:bCs/>
          <w:color w:val="auto"/>
          <w:sz w:val="14"/>
          <w:szCs w:val="14"/>
        </w:rPr>
      </w:pPr>
    </w:p>
    <w:p w:rsid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5.- </w:t>
      </w:r>
      <w:r w:rsidRPr="000C1D06">
        <w:rPr>
          <w:rFonts w:ascii="Arial" w:hAnsi="Arial" w:cs="Arial"/>
          <w:color w:val="auto"/>
        </w:rPr>
        <w:t xml:space="preserve">Cuando no se cubran las contribuciones en la fecha o dentro de los plazos establecidos en las disposiciones fiscales, se pagarán recargos por concepto de indemnización al fisco estatal a razón del 2% por cada mes o fracción que transcurra, a partir del día en que debió hacerse el pago y hasta que el mismo se efectúe. </w:t>
      </w:r>
    </w:p>
    <w:p w:rsidR="00ED56A9" w:rsidRPr="000C1D06" w:rsidRDefault="00ED56A9" w:rsidP="009B69DC">
      <w:pPr>
        <w:pStyle w:val="Default"/>
        <w:spacing w:line="360" w:lineRule="auto"/>
        <w:jc w:val="both"/>
        <w:rPr>
          <w:rFonts w:ascii="Arial" w:hAnsi="Arial" w:cs="Arial"/>
          <w:b/>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lastRenderedPageBreak/>
        <w:t xml:space="preserve">ARTÍCULO </w:t>
      </w:r>
      <w:r w:rsidR="0099787A">
        <w:rPr>
          <w:rFonts w:ascii="Arial" w:hAnsi="Arial" w:cs="Arial"/>
          <w:b/>
          <w:bCs/>
          <w:color w:val="auto"/>
        </w:rPr>
        <w:t>6</w:t>
      </w:r>
      <w:r w:rsidRPr="000C1D06">
        <w:rPr>
          <w:rFonts w:ascii="Arial" w:hAnsi="Arial" w:cs="Arial"/>
          <w:b/>
          <w:bCs/>
          <w:color w:val="auto"/>
        </w:rPr>
        <w:t xml:space="preserve">.- </w:t>
      </w:r>
      <w:r w:rsidRPr="000C1D06">
        <w:rPr>
          <w:rFonts w:ascii="Arial" w:hAnsi="Arial" w:cs="Arial"/>
          <w:color w:val="auto"/>
        </w:rPr>
        <w:t xml:space="preserve">Se autoriza al Gobierno del Estado, por conducto de la Secretaría de Finanzas </w:t>
      </w:r>
      <w:r w:rsidR="0099787A">
        <w:rPr>
          <w:rFonts w:ascii="Arial" w:hAnsi="Arial" w:cs="Arial"/>
          <w:color w:val="auto"/>
        </w:rPr>
        <w:t xml:space="preserve">para que en los términos de la Ley de Disciplina Financiera de las Entidades Federativas y los Municipios, la Ley de Deuda Pública para el Estado de Coahuila de Zaragoza y demás legislación aplicable, </w:t>
      </w:r>
      <w:r w:rsidRPr="000C1D06">
        <w:rPr>
          <w:rFonts w:ascii="Arial" w:hAnsi="Arial" w:cs="Arial"/>
          <w:color w:val="auto"/>
        </w:rPr>
        <w:t xml:space="preserve">contrate y ejerza los créditos, hasta por el monto no ejercido y </w:t>
      </w:r>
      <w:r w:rsidR="00B00970">
        <w:rPr>
          <w:rFonts w:ascii="Arial" w:hAnsi="Arial" w:cs="Arial"/>
          <w:color w:val="auto"/>
        </w:rPr>
        <w:t xml:space="preserve">contrate o modifique los demás </w:t>
      </w:r>
      <w:r w:rsidR="0099787A">
        <w:rPr>
          <w:rFonts w:ascii="Arial" w:hAnsi="Arial" w:cs="Arial"/>
          <w:color w:val="auto"/>
        </w:rPr>
        <w:t xml:space="preserve">conceptos </w:t>
      </w:r>
      <w:r w:rsidRPr="000C1D06">
        <w:rPr>
          <w:rFonts w:ascii="Arial" w:hAnsi="Arial" w:cs="Arial"/>
          <w:color w:val="auto"/>
        </w:rPr>
        <w:t xml:space="preserve">que fueron autorizados por el H. Congreso del Estado de Coahuila de Zaragoza mediante </w:t>
      </w:r>
      <w:r w:rsidR="00E238BA">
        <w:rPr>
          <w:rFonts w:ascii="Arial" w:hAnsi="Arial" w:cs="Arial"/>
          <w:color w:val="auto"/>
        </w:rPr>
        <w:t>e</w:t>
      </w:r>
      <w:r w:rsidR="00735EF3">
        <w:rPr>
          <w:rFonts w:ascii="Arial" w:hAnsi="Arial" w:cs="Arial"/>
          <w:color w:val="auto"/>
        </w:rPr>
        <w:t>l</w:t>
      </w:r>
      <w:r w:rsidR="007F7467">
        <w:rPr>
          <w:rFonts w:ascii="Arial" w:hAnsi="Arial" w:cs="Arial"/>
          <w:color w:val="auto"/>
        </w:rPr>
        <w:t xml:space="preserve"> Decreto número</w:t>
      </w:r>
      <w:r w:rsidR="00735EF3">
        <w:rPr>
          <w:rFonts w:ascii="Arial" w:hAnsi="Arial" w:cs="Arial"/>
          <w:color w:val="auto"/>
        </w:rPr>
        <w:t xml:space="preserve"> </w:t>
      </w:r>
      <w:r w:rsidR="00AD2CCF">
        <w:rPr>
          <w:rFonts w:ascii="Arial" w:hAnsi="Arial" w:cs="Arial"/>
          <w:color w:val="auto"/>
        </w:rPr>
        <w:t>958</w:t>
      </w:r>
      <w:r w:rsidR="00AD2CCF" w:rsidRPr="00057BB0">
        <w:rPr>
          <w:rFonts w:ascii="Arial" w:hAnsi="Arial" w:cs="Arial"/>
          <w:lang w:val="es-MX"/>
        </w:rPr>
        <w:t xml:space="preserve"> por el que se autoriza al Estado de Coahuila de Zaragoza a refinanciar y/o reestructurar la Deuda Pública Estatal a su cargo</w:t>
      </w:r>
      <w:r w:rsidRPr="000C1D06">
        <w:rPr>
          <w:rFonts w:ascii="Arial" w:hAnsi="Arial" w:cs="Arial"/>
          <w:color w:val="auto"/>
        </w:rPr>
        <w:t>, publicado en el Periódico Oficia</w:t>
      </w:r>
      <w:r w:rsidR="0026247A">
        <w:rPr>
          <w:rFonts w:ascii="Arial" w:hAnsi="Arial" w:cs="Arial"/>
          <w:color w:val="auto"/>
        </w:rPr>
        <w:t xml:space="preserve">l del Gobierno del Estado No. </w:t>
      </w:r>
      <w:r w:rsidR="00AD2CCF">
        <w:rPr>
          <w:rFonts w:ascii="Arial" w:hAnsi="Arial" w:cs="Arial"/>
          <w:color w:val="auto"/>
        </w:rPr>
        <w:t>76,</w:t>
      </w:r>
      <w:r w:rsidR="007F7467" w:rsidRPr="000C1D06">
        <w:rPr>
          <w:rFonts w:ascii="Arial" w:hAnsi="Arial" w:cs="Arial"/>
          <w:color w:val="auto"/>
        </w:rPr>
        <w:t xml:space="preserve"> en fecha </w:t>
      </w:r>
      <w:r w:rsidR="007F7467">
        <w:rPr>
          <w:rFonts w:ascii="Arial" w:hAnsi="Arial" w:cs="Arial"/>
          <w:color w:val="auto"/>
        </w:rPr>
        <w:t>2</w:t>
      </w:r>
      <w:r w:rsidR="00AD2CCF">
        <w:rPr>
          <w:rFonts w:ascii="Arial" w:hAnsi="Arial" w:cs="Arial"/>
          <w:color w:val="auto"/>
        </w:rPr>
        <w:t>2</w:t>
      </w:r>
      <w:r w:rsidR="007F7467" w:rsidRPr="000C1D06">
        <w:rPr>
          <w:rFonts w:ascii="Arial" w:hAnsi="Arial" w:cs="Arial"/>
          <w:color w:val="auto"/>
        </w:rPr>
        <w:t xml:space="preserve"> de </w:t>
      </w:r>
      <w:r w:rsidR="00AD2CCF">
        <w:rPr>
          <w:rFonts w:ascii="Arial" w:hAnsi="Arial" w:cs="Arial"/>
          <w:color w:val="auto"/>
        </w:rPr>
        <w:t>sept</w:t>
      </w:r>
      <w:r w:rsidR="007F7467">
        <w:rPr>
          <w:rFonts w:ascii="Arial" w:hAnsi="Arial" w:cs="Arial"/>
          <w:color w:val="auto"/>
        </w:rPr>
        <w:t>iembre de 201</w:t>
      </w:r>
      <w:r w:rsidR="00AD2CCF">
        <w:rPr>
          <w:rFonts w:ascii="Arial" w:hAnsi="Arial" w:cs="Arial"/>
          <w:color w:val="auto"/>
        </w:rPr>
        <w:t>7</w:t>
      </w:r>
      <w:r w:rsidR="007F7467">
        <w:rPr>
          <w:rFonts w:ascii="Arial" w:hAnsi="Arial" w:cs="Arial"/>
          <w:color w:val="auto"/>
        </w:rPr>
        <w:t>.</w:t>
      </w:r>
    </w:p>
    <w:p w:rsidR="000C1D06" w:rsidRPr="000C1D06" w:rsidRDefault="000C1D06" w:rsidP="009B69DC">
      <w:pPr>
        <w:pStyle w:val="Default"/>
        <w:spacing w:line="360" w:lineRule="auto"/>
        <w:jc w:val="both"/>
        <w:rPr>
          <w:rFonts w:ascii="Arial" w:hAnsi="Arial" w:cs="Arial"/>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El Ejecutivo del Estado, por conducto de la Secretaría de Finanzas, deberá dar cuenta al Congreso del Estado del ejercicio que realice conforme a la autorización que se otorga en este artículo. </w:t>
      </w:r>
    </w:p>
    <w:p w:rsidR="000C1D06" w:rsidRPr="000C1D06" w:rsidRDefault="000C1D06" w:rsidP="009B69DC">
      <w:pPr>
        <w:pStyle w:val="Default"/>
        <w:spacing w:line="360" w:lineRule="auto"/>
        <w:jc w:val="both"/>
        <w:rPr>
          <w:rFonts w:ascii="Arial" w:hAnsi="Arial" w:cs="Arial"/>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Los créditos que se contraten con base en el presente artículo deberán destinars</w:t>
      </w:r>
      <w:r w:rsidR="00735EF3">
        <w:rPr>
          <w:rFonts w:ascii="Arial" w:hAnsi="Arial" w:cs="Arial"/>
          <w:color w:val="auto"/>
        </w:rPr>
        <w:t xml:space="preserve">e a los fines establecidos en </w:t>
      </w:r>
      <w:r w:rsidR="00E238BA">
        <w:rPr>
          <w:rFonts w:ascii="Arial" w:hAnsi="Arial" w:cs="Arial"/>
          <w:color w:val="auto"/>
        </w:rPr>
        <w:t>e</w:t>
      </w:r>
      <w:r w:rsidR="00735EF3">
        <w:rPr>
          <w:rFonts w:ascii="Arial" w:hAnsi="Arial" w:cs="Arial"/>
          <w:color w:val="auto"/>
        </w:rPr>
        <w:t>l</w:t>
      </w:r>
      <w:r w:rsidRPr="000C1D06">
        <w:rPr>
          <w:rFonts w:ascii="Arial" w:hAnsi="Arial" w:cs="Arial"/>
          <w:color w:val="auto"/>
        </w:rPr>
        <w:t xml:space="preserve"> Decreto</w:t>
      </w:r>
      <w:r w:rsidR="00735EF3">
        <w:rPr>
          <w:rFonts w:ascii="Arial" w:hAnsi="Arial" w:cs="Arial"/>
          <w:color w:val="auto"/>
        </w:rPr>
        <w:t xml:space="preserve"> número </w:t>
      </w:r>
      <w:r w:rsidR="00AD2CCF">
        <w:rPr>
          <w:rFonts w:ascii="Arial" w:hAnsi="Arial" w:cs="Arial"/>
          <w:color w:val="auto"/>
        </w:rPr>
        <w:t>958</w:t>
      </w:r>
      <w:r w:rsidRPr="000C1D06">
        <w:rPr>
          <w:rFonts w:ascii="Arial" w:hAnsi="Arial" w:cs="Arial"/>
          <w:color w:val="auto"/>
        </w:rPr>
        <w:t xml:space="preserve"> antes citado. </w:t>
      </w:r>
    </w:p>
    <w:p w:rsidR="000C1D06" w:rsidRPr="000C1D06" w:rsidRDefault="000C1D06" w:rsidP="009B69DC">
      <w:pPr>
        <w:pStyle w:val="Default"/>
        <w:spacing w:line="360" w:lineRule="auto"/>
        <w:jc w:val="both"/>
        <w:rPr>
          <w:rFonts w:ascii="Arial" w:hAnsi="Arial" w:cs="Arial"/>
          <w:b/>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w:t>
      </w:r>
      <w:r w:rsidR="0099787A">
        <w:rPr>
          <w:rFonts w:ascii="Arial" w:hAnsi="Arial" w:cs="Arial"/>
          <w:b/>
          <w:bCs/>
          <w:color w:val="auto"/>
        </w:rPr>
        <w:t>7</w:t>
      </w:r>
      <w:r w:rsidRPr="000C1D06">
        <w:rPr>
          <w:rFonts w:ascii="Arial" w:hAnsi="Arial" w:cs="Arial"/>
          <w:b/>
          <w:bCs/>
          <w:color w:val="auto"/>
        </w:rPr>
        <w:t xml:space="preserve">.- </w:t>
      </w:r>
      <w:r w:rsidR="004825BC" w:rsidRPr="000C1D06">
        <w:rPr>
          <w:rFonts w:ascii="Arial" w:hAnsi="Arial" w:cs="Arial"/>
          <w:color w:val="auto"/>
        </w:rPr>
        <w:t>Se autoriza al Ejecutivo del Estado para que, por conducto de la Secretaría de Finanzas, afect</w:t>
      </w:r>
      <w:r w:rsidR="004825BC">
        <w:rPr>
          <w:rFonts w:ascii="Arial" w:hAnsi="Arial" w:cs="Arial"/>
          <w:color w:val="auto"/>
        </w:rPr>
        <w:t>e</w:t>
      </w:r>
      <w:r w:rsidR="004825BC" w:rsidRPr="000C1D06">
        <w:rPr>
          <w:rFonts w:ascii="Arial" w:hAnsi="Arial" w:cs="Arial"/>
          <w:color w:val="auto"/>
        </w:rPr>
        <w:t xml:space="preserve"> en garantía y/o fuente de pago de todas y cada una de las obligaciones que contraiga por los créditos o empréstitos que contrate como deudor directo o contingente, </w:t>
      </w:r>
      <w:r w:rsidR="004825BC">
        <w:rPr>
          <w:rFonts w:ascii="Arial" w:hAnsi="Arial" w:cs="Arial"/>
          <w:color w:val="auto"/>
        </w:rPr>
        <w:t>sus ingresos derivados de contribuciones, derechos, productos, aprovechamientos y/o</w:t>
      </w:r>
      <w:r w:rsidR="004825BC" w:rsidRPr="000C1D06">
        <w:rPr>
          <w:rFonts w:ascii="Arial" w:hAnsi="Arial" w:cs="Arial"/>
          <w:color w:val="auto"/>
        </w:rPr>
        <w:t xml:space="preserve"> participaciones que en ingresos federales le correspondan al Estado, sin perju</w:t>
      </w:r>
      <w:r w:rsidR="004825BC">
        <w:rPr>
          <w:rFonts w:ascii="Arial" w:hAnsi="Arial" w:cs="Arial"/>
          <w:color w:val="auto"/>
        </w:rPr>
        <w:t>icio de afectaciones anteriores, a través de la celebración de los mecanismos legales o fideicomisos que bajo cualquier modalidad o forma considere necesarios o convenientes.</w:t>
      </w:r>
      <w:r w:rsidRPr="000C1D06">
        <w:rPr>
          <w:rFonts w:ascii="Arial" w:hAnsi="Arial" w:cs="Arial"/>
          <w:color w:val="auto"/>
        </w:rPr>
        <w:t xml:space="preserve"> </w:t>
      </w:r>
    </w:p>
    <w:p w:rsidR="00D413C1" w:rsidRDefault="00D413C1" w:rsidP="009B69DC">
      <w:pPr>
        <w:pStyle w:val="Default"/>
        <w:spacing w:line="360" w:lineRule="auto"/>
        <w:jc w:val="both"/>
        <w:rPr>
          <w:rFonts w:ascii="Arial" w:hAnsi="Arial" w:cs="Arial"/>
          <w:b/>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lastRenderedPageBreak/>
        <w:t xml:space="preserve">ARTÍCULO </w:t>
      </w:r>
      <w:r w:rsidR="0099787A">
        <w:rPr>
          <w:rFonts w:ascii="Arial" w:hAnsi="Arial" w:cs="Arial"/>
          <w:b/>
          <w:bCs/>
          <w:color w:val="auto"/>
        </w:rPr>
        <w:t>8</w:t>
      </w:r>
      <w:r w:rsidRPr="000C1D06">
        <w:rPr>
          <w:rFonts w:ascii="Arial" w:hAnsi="Arial" w:cs="Arial"/>
          <w:b/>
          <w:bCs/>
          <w:color w:val="auto"/>
        </w:rPr>
        <w:t xml:space="preserve">.- </w:t>
      </w:r>
      <w:r w:rsidRPr="000C1D06">
        <w:rPr>
          <w:rFonts w:ascii="Arial" w:hAnsi="Arial" w:cs="Arial"/>
          <w:color w:val="auto"/>
        </w:rPr>
        <w:t>La Secretaria de Finanzas por conducto de la Administración Fiscal General podrá condonar total o parcialmente los recargos de contribuciones estatales que se hubieren causado por los ejercicios 201</w:t>
      </w:r>
      <w:r w:rsidR="005C53E9">
        <w:rPr>
          <w:rFonts w:ascii="Arial" w:hAnsi="Arial" w:cs="Arial"/>
          <w:color w:val="auto"/>
        </w:rPr>
        <w:t>7</w:t>
      </w:r>
      <w:r w:rsidRPr="000C1D06">
        <w:rPr>
          <w:rFonts w:ascii="Arial" w:hAnsi="Arial" w:cs="Arial"/>
          <w:color w:val="auto"/>
        </w:rPr>
        <w:t xml:space="preserve"> y anteriores. </w:t>
      </w:r>
    </w:p>
    <w:p w:rsidR="002A01CE" w:rsidRDefault="002A01CE" w:rsidP="009B69DC">
      <w:pPr>
        <w:pStyle w:val="Default"/>
        <w:spacing w:line="360" w:lineRule="auto"/>
        <w:jc w:val="both"/>
        <w:rPr>
          <w:rFonts w:ascii="Arial" w:hAnsi="Arial" w:cs="Arial"/>
          <w:b/>
          <w:bCs/>
          <w:color w:val="auto"/>
        </w:rPr>
      </w:pPr>
    </w:p>
    <w:p w:rsidR="004530A6" w:rsidRDefault="004530A6" w:rsidP="009B69DC">
      <w:pPr>
        <w:pStyle w:val="Default"/>
        <w:spacing w:line="360" w:lineRule="auto"/>
        <w:jc w:val="both"/>
        <w:rPr>
          <w:rFonts w:ascii="Arial" w:hAnsi="Arial" w:cs="Arial"/>
          <w:bCs/>
          <w:color w:val="auto"/>
        </w:rPr>
      </w:pPr>
      <w:r>
        <w:rPr>
          <w:rFonts w:ascii="Arial" w:hAnsi="Arial" w:cs="Arial"/>
          <w:b/>
          <w:bCs/>
          <w:color w:val="auto"/>
        </w:rPr>
        <w:t xml:space="preserve">ARTÍCULO 9.- </w:t>
      </w:r>
      <w:r>
        <w:rPr>
          <w:rFonts w:ascii="Arial" w:hAnsi="Arial" w:cs="Arial"/>
          <w:bCs/>
          <w:color w:val="auto"/>
        </w:rPr>
        <w:t>La condonación a que se refiere el artículo anterior, se autorizará cuando:</w:t>
      </w:r>
    </w:p>
    <w:p w:rsidR="004530A6" w:rsidRPr="00ED56A9" w:rsidRDefault="004530A6" w:rsidP="009B69DC">
      <w:pPr>
        <w:pStyle w:val="Default"/>
        <w:spacing w:line="360" w:lineRule="auto"/>
        <w:jc w:val="both"/>
        <w:rPr>
          <w:rFonts w:ascii="Arial" w:hAnsi="Arial" w:cs="Arial"/>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I.- </w:t>
      </w:r>
      <w:r w:rsidRPr="000C1D06">
        <w:rPr>
          <w:rFonts w:ascii="Arial" w:hAnsi="Arial" w:cs="Arial"/>
          <w:color w:val="auto"/>
        </w:rPr>
        <w:t xml:space="preserve">La condonación a que se refiere este artículo, se autorizará cuando: </w:t>
      </w:r>
    </w:p>
    <w:p w:rsidR="000C1D06" w:rsidRDefault="000C1D06" w:rsidP="009B69DC">
      <w:pPr>
        <w:pStyle w:val="Default"/>
        <w:spacing w:line="360" w:lineRule="auto"/>
        <w:jc w:val="both"/>
        <w:rPr>
          <w:rFonts w:ascii="Arial" w:hAnsi="Arial" w:cs="Arial"/>
          <w:b/>
          <w:bCs/>
          <w:color w:val="auto"/>
          <w:sz w:val="20"/>
          <w:szCs w:val="20"/>
        </w:rPr>
      </w:pPr>
    </w:p>
    <w:p w:rsidR="0079218E" w:rsidRPr="0079218E" w:rsidRDefault="0079218E" w:rsidP="009B69DC">
      <w:pPr>
        <w:pStyle w:val="Default"/>
        <w:spacing w:line="360" w:lineRule="auto"/>
        <w:jc w:val="both"/>
        <w:rPr>
          <w:rFonts w:ascii="Arial" w:hAnsi="Arial" w:cs="Arial"/>
          <w:b/>
          <w:bCs/>
          <w:color w:val="auto"/>
          <w:sz w:val="20"/>
          <w:szCs w:val="20"/>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1. </w:t>
      </w:r>
      <w:r w:rsidRPr="000C1D06">
        <w:rPr>
          <w:rFonts w:ascii="Arial" w:hAnsi="Arial" w:cs="Arial"/>
          <w:color w:val="auto"/>
        </w:rPr>
        <w:t xml:space="preserve">Los activos del contribuyente sean insuficientes para cubrir el crédito fiscal de que se trate o que la carga financiera que representan los recargos y los demás créditos a cargo del contribuyente implique que pueda entrar en estado de insolvencia o lo conduzca a la suspensión de pagos o quiebra; y </w:t>
      </w:r>
    </w:p>
    <w:p w:rsidR="000C1D06" w:rsidRPr="000C1D06" w:rsidRDefault="000C1D06" w:rsidP="009B69DC">
      <w:pPr>
        <w:pStyle w:val="Default"/>
        <w:spacing w:line="360" w:lineRule="auto"/>
        <w:jc w:val="both"/>
        <w:rPr>
          <w:rFonts w:ascii="Arial" w:hAnsi="Arial" w:cs="Arial"/>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2. </w:t>
      </w:r>
      <w:r w:rsidRPr="000C1D06">
        <w:rPr>
          <w:rFonts w:ascii="Arial" w:hAnsi="Arial" w:cs="Arial"/>
          <w:color w:val="auto"/>
        </w:rPr>
        <w:t>Los recargos cuya condonación se solicita, deriven de créditos fiscales a cargo del contribuyente relativos a contribuciones que debieron cubrirse hasta el 31 de diciembre de 201</w:t>
      </w:r>
      <w:r w:rsidR="005C53E9">
        <w:rPr>
          <w:rFonts w:ascii="Arial" w:hAnsi="Arial" w:cs="Arial"/>
          <w:color w:val="auto"/>
        </w:rPr>
        <w:t>7</w:t>
      </w:r>
      <w:r w:rsidRPr="000C1D06">
        <w:rPr>
          <w:rFonts w:ascii="Arial" w:hAnsi="Arial" w:cs="Arial"/>
          <w:color w:val="auto"/>
        </w:rPr>
        <w:t xml:space="preserve">. </w:t>
      </w:r>
    </w:p>
    <w:p w:rsidR="000C1D06" w:rsidRPr="0079218E" w:rsidRDefault="000C1D06" w:rsidP="009B69DC">
      <w:pPr>
        <w:pStyle w:val="Default"/>
        <w:spacing w:line="360" w:lineRule="auto"/>
        <w:jc w:val="both"/>
        <w:rPr>
          <w:rFonts w:ascii="Arial" w:hAnsi="Arial" w:cs="Arial"/>
          <w:color w:val="auto"/>
          <w:sz w:val="20"/>
          <w:szCs w:val="20"/>
        </w:rPr>
      </w:pPr>
    </w:p>
    <w:p w:rsid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II.- </w:t>
      </w:r>
      <w:r w:rsidRPr="000C1D06">
        <w:rPr>
          <w:rFonts w:ascii="Arial" w:hAnsi="Arial" w:cs="Arial"/>
          <w:color w:val="auto"/>
        </w:rPr>
        <w:t xml:space="preserve">El porcentaje de condonación parcial o total de recargos, se hará atendiendo a la situación financiera del contribuyente y a su posibilidad de pago. </w:t>
      </w:r>
    </w:p>
    <w:p w:rsidR="000C1D06" w:rsidRPr="0079218E" w:rsidRDefault="000C1D06" w:rsidP="009B69DC">
      <w:pPr>
        <w:pStyle w:val="Default"/>
        <w:spacing w:line="360" w:lineRule="auto"/>
        <w:jc w:val="both"/>
        <w:rPr>
          <w:rFonts w:ascii="Arial" w:hAnsi="Arial" w:cs="Arial"/>
          <w:color w:val="auto"/>
          <w:sz w:val="20"/>
          <w:szCs w:val="20"/>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La autoridad podrá requerir al contribuyente todos los datos, informes o documentos que resulten necesarios para determinar que efectivamente se encuentra en los supuestos previstos en este artículo. Esto con independencia del ejercicio de sus facultades de verificación. </w:t>
      </w:r>
    </w:p>
    <w:p w:rsidR="000C1D06" w:rsidRPr="0079218E" w:rsidRDefault="000C1D06" w:rsidP="009B69DC">
      <w:pPr>
        <w:pStyle w:val="Default"/>
        <w:spacing w:line="360" w:lineRule="auto"/>
        <w:jc w:val="both"/>
        <w:rPr>
          <w:rFonts w:ascii="Arial" w:hAnsi="Arial" w:cs="Arial"/>
          <w:color w:val="auto"/>
          <w:sz w:val="20"/>
          <w:szCs w:val="20"/>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Sólo procederá la condonación de recargos correspondientes a créditos fiscales que hayan quedado firmes y siempre que el acto o actos administrativos que resulten conexos a su causación no hayan sido materia de impugnación o que </w:t>
      </w:r>
      <w:r w:rsidRPr="000C1D06">
        <w:rPr>
          <w:rFonts w:ascii="Arial" w:hAnsi="Arial" w:cs="Arial"/>
          <w:color w:val="auto"/>
        </w:rPr>
        <w:lastRenderedPageBreak/>
        <w:t xml:space="preserve">habiéndolo sido, el contribuyente acredite al momento de presentar su solicitud que ha formulado desistimiento. </w:t>
      </w:r>
    </w:p>
    <w:p w:rsidR="000C1D06" w:rsidRPr="0079218E" w:rsidRDefault="000C1D06" w:rsidP="009B69DC">
      <w:pPr>
        <w:pStyle w:val="Default"/>
        <w:spacing w:line="360" w:lineRule="auto"/>
        <w:jc w:val="both"/>
        <w:rPr>
          <w:rFonts w:ascii="Arial" w:hAnsi="Arial" w:cs="Arial"/>
          <w:color w:val="auto"/>
          <w:sz w:val="20"/>
          <w:szCs w:val="20"/>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Lo previsto en este artículo no constituye instancia y no reinicia, interrumpe o suspende </w:t>
      </w:r>
      <w:r w:rsidR="00B2205F">
        <w:rPr>
          <w:rFonts w:ascii="Arial" w:hAnsi="Arial" w:cs="Arial"/>
          <w:color w:val="auto"/>
        </w:rPr>
        <w:t xml:space="preserve">los términos para </w:t>
      </w:r>
      <w:r w:rsidRPr="000C1D06">
        <w:rPr>
          <w:rFonts w:ascii="Arial" w:hAnsi="Arial" w:cs="Arial"/>
          <w:color w:val="auto"/>
        </w:rPr>
        <w:t xml:space="preserve">la interposición de los medios de defensa que pudieren hacerse valer en contra de los créditos fiscales que hubiesen dado lugar a la causación de los recargos a que se refiere este precepto. </w:t>
      </w:r>
    </w:p>
    <w:p w:rsidR="0079218E" w:rsidRDefault="0079218E" w:rsidP="009B69DC">
      <w:pPr>
        <w:pStyle w:val="Default"/>
        <w:spacing w:line="360" w:lineRule="auto"/>
        <w:jc w:val="both"/>
        <w:rPr>
          <w:rFonts w:ascii="Arial" w:hAnsi="Arial" w:cs="Arial"/>
          <w:b/>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w:t>
      </w:r>
      <w:r w:rsidR="004530A6">
        <w:rPr>
          <w:rFonts w:ascii="Arial" w:hAnsi="Arial" w:cs="Arial"/>
          <w:b/>
          <w:bCs/>
          <w:color w:val="auto"/>
        </w:rPr>
        <w:t>10</w:t>
      </w:r>
      <w:r w:rsidRPr="000C1D06">
        <w:rPr>
          <w:rFonts w:ascii="Arial" w:hAnsi="Arial" w:cs="Arial"/>
          <w:b/>
          <w:bCs/>
          <w:color w:val="auto"/>
        </w:rPr>
        <w:t xml:space="preserve">.- </w:t>
      </w:r>
      <w:r w:rsidRPr="000C1D06">
        <w:rPr>
          <w:rFonts w:ascii="Arial" w:hAnsi="Arial" w:cs="Arial"/>
          <w:color w:val="auto"/>
        </w:rPr>
        <w:t xml:space="preserve">La Secretaria de Finanzas por conducto de la Administración Fiscal General podrá cancelar créditos fiscales por razones de incosteabilidad en el cobro o por insolvencia del deudor o de los responsables solidarios. </w:t>
      </w:r>
    </w:p>
    <w:p w:rsidR="000C1D06" w:rsidRPr="000C1D06" w:rsidRDefault="000C1D06" w:rsidP="009B69DC">
      <w:pPr>
        <w:pStyle w:val="Default"/>
        <w:spacing w:line="360" w:lineRule="auto"/>
        <w:jc w:val="both"/>
        <w:rPr>
          <w:rFonts w:ascii="Arial" w:hAnsi="Arial" w:cs="Arial"/>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Se consideran créditos de cobro incosteable, aquellos cuyo importe sea inferior o igual a 200 unidades de inversión y aquellos cuyo costo de recuperación rebase el 75% del importe del crédito. </w:t>
      </w:r>
    </w:p>
    <w:p w:rsidR="000C1D06" w:rsidRPr="000C1D06" w:rsidRDefault="000C1D06" w:rsidP="009B69DC">
      <w:pPr>
        <w:pStyle w:val="Default"/>
        <w:spacing w:line="360" w:lineRule="auto"/>
        <w:jc w:val="both"/>
        <w:rPr>
          <w:rFonts w:ascii="Arial" w:hAnsi="Arial" w:cs="Arial"/>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Cuando el deudor tenga dos o más créditos a su cargo, todos ellos se sumarán para determinar si se cumplen los requisitos señalados en el párrafo anterior. La cancelación de los créditos a que se refiere este artículo no libera de su pago. </w:t>
      </w:r>
    </w:p>
    <w:p w:rsidR="000C1D06" w:rsidRPr="000C1D06" w:rsidRDefault="000C1D06" w:rsidP="009B69DC">
      <w:pPr>
        <w:pStyle w:val="Default"/>
        <w:spacing w:line="360" w:lineRule="auto"/>
        <w:jc w:val="both"/>
        <w:rPr>
          <w:rFonts w:ascii="Arial" w:hAnsi="Arial" w:cs="Arial"/>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Se consideran insolventes los deudores o los responsables solidarios cuando no tengan bienes para cubrir el crédito, cuando éstos no se puedan localizar o cuando hubieran fallecido sin dejar bienes que puedan ser objeto del procedimiento administrativo de ejecución. </w:t>
      </w:r>
    </w:p>
    <w:p w:rsidR="000C1D06" w:rsidRPr="000C1D06" w:rsidRDefault="000C1D06" w:rsidP="009B69DC">
      <w:pPr>
        <w:pStyle w:val="Default"/>
        <w:spacing w:line="360" w:lineRule="auto"/>
        <w:jc w:val="both"/>
        <w:rPr>
          <w:rFonts w:ascii="Arial" w:hAnsi="Arial" w:cs="Arial"/>
          <w:b/>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ARTÍCULO 1</w:t>
      </w:r>
      <w:r w:rsidR="002A01CE">
        <w:rPr>
          <w:rFonts w:ascii="Arial" w:hAnsi="Arial" w:cs="Arial"/>
          <w:b/>
          <w:bCs/>
          <w:color w:val="auto"/>
        </w:rPr>
        <w:t>1</w:t>
      </w:r>
      <w:r w:rsidRPr="000C1D06">
        <w:rPr>
          <w:rFonts w:ascii="Arial" w:hAnsi="Arial" w:cs="Arial"/>
          <w:b/>
          <w:bCs/>
          <w:color w:val="auto"/>
        </w:rPr>
        <w:t xml:space="preserve">.- </w:t>
      </w:r>
      <w:r w:rsidRPr="000C1D06">
        <w:rPr>
          <w:rFonts w:ascii="Arial" w:hAnsi="Arial" w:cs="Arial"/>
          <w:color w:val="auto"/>
        </w:rPr>
        <w:t xml:space="preserve">Se autoriza a la Secretaría de Finanzas para compensar todo tipo de adeudos, incluyendo sus accesorios que tenga con la Federación, relacionado con las aportaciones y participaciones federales. </w:t>
      </w:r>
    </w:p>
    <w:p w:rsidR="000C1D06" w:rsidRPr="000C1D06" w:rsidRDefault="000C1D06" w:rsidP="009B69DC">
      <w:pPr>
        <w:pStyle w:val="Default"/>
        <w:spacing w:line="360" w:lineRule="auto"/>
        <w:jc w:val="both"/>
        <w:rPr>
          <w:rFonts w:ascii="Arial" w:hAnsi="Arial" w:cs="Arial"/>
          <w:b/>
          <w:bCs/>
          <w:color w:val="auto"/>
        </w:rPr>
      </w:pPr>
    </w:p>
    <w:p w:rsidR="000C1D06" w:rsidRPr="003A40B2" w:rsidRDefault="000C1D06" w:rsidP="00057BB0">
      <w:pPr>
        <w:autoSpaceDE w:val="0"/>
        <w:autoSpaceDN w:val="0"/>
        <w:adjustRightInd w:val="0"/>
        <w:spacing w:line="360" w:lineRule="auto"/>
        <w:jc w:val="both"/>
        <w:rPr>
          <w:rFonts w:cs="Arial"/>
          <w:sz w:val="24"/>
          <w:szCs w:val="24"/>
        </w:rPr>
      </w:pPr>
      <w:r w:rsidRPr="003A40B2">
        <w:rPr>
          <w:rFonts w:cs="Arial"/>
          <w:b/>
          <w:bCs/>
          <w:sz w:val="24"/>
          <w:szCs w:val="24"/>
        </w:rPr>
        <w:lastRenderedPageBreak/>
        <w:t>ARTÍCULO 1</w:t>
      </w:r>
      <w:r w:rsidR="002A01CE" w:rsidRPr="003A40B2">
        <w:rPr>
          <w:rFonts w:cs="Arial"/>
          <w:b/>
          <w:bCs/>
          <w:sz w:val="24"/>
          <w:szCs w:val="24"/>
        </w:rPr>
        <w:t>2</w:t>
      </w:r>
      <w:r w:rsidRPr="003A40B2">
        <w:rPr>
          <w:rFonts w:cs="Arial"/>
          <w:b/>
          <w:bCs/>
          <w:sz w:val="24"/>
          <w:szCs w:val="24"/>
        </w:rPr>
        <w:t xml:space="preserve">.- </w:t>
      </w:r>
      <w:r w:rsidR="00057BB0" w:rsidRPr="003A40B2">
        <w:rPr>
          <w:rFonts w:cs="Arial"/>
          <w:sz w:val="24"/>
          <w:szCs w:val="24"/>
          <w:lang w:val="es-MX"/>
        </w:rPr>
        <w:t xml:space="preserve">Los ingresos previstos en esta Ley se incrementarán en función de los montos y conceptos de endeudamiento autorizados en el Decreto </w:t>
      </w:r>
      <w:r w:rsidR="00B00970" w:rsidRPr="003A40B2">
        <w:rPr>
          <w:rFonts w:cs="Arial"/>
          <w:sz w:val="24"/>
          <w:szCs w:val="24"/>
        </w:rPr>
        <w:t>número 958</w:t>
      </w:r>
      <w:r w:rsidR="00B00970" w:rsidRPr="003A40B2">
        <w:rPr>
          <w:rFonts w:cs="Arial"/>
          <w:sz w:val="24"/>
          <w:szCs w:val="24"/>
          <w:lang w:val="es-MX"/>
        </w:rPr>
        <w:t xml:space="preserve"> por el que se autoriza al Estado de Coahuila de Zaragoza a refinanciar y/o reestructurar la Deuda Pública Estatal a su cargo</w:t>
      </w:r>
      <w:r w:rsidR="00B00970" w:rsidRPr="003A40B2">
        <w:rPr>
          <w:rFonts w:cs="Arial"/>
          <w:sz w:val="24"/>
          <w:szCs w:val="24"/>
        </w:rPr>
        <w:t>, publicado en el Periódico Oficial del Gobierno del Estado No. 76, en fecha 22 de septiembre de 2017.</w:t>
      </w:r>
      <w:r w:rsidRPr="003A40B2">
        <w:rPr>
          <w:rFonts w:cs="Arial"/>
          <w:sz w:val="24"/>
          <w:szCs w:val="24"/>
        </w:rPr>
        <w:t xml:space="preserve"> </w:t>
      </w:r>
    </w:p>
    <w:p w:rsidR="00001E7E" w:rsidRPr="0070464C" w:rsidRDefault="00001E7E" w:rsidP="009B69DC">
      <w:pPr>
        <w:pStyle w:val="Default"/>
        <w:spacing w:line="360" w:lineRule="auto"/>
        <w:jc w:val="center"/>
        <w:rPr>
          <w:rFonts w:ascii="Arial" w:hAnsi="Arial" w:cs="Arial"/>
          <w:b/>
          <w:bCs/>
          <w:color w:val="auto"/>
          <w:lang w:val="es-MX"/>
        </w:rPr>
      </w:pPr>
    </w:p>
    <w:p w:rsidR="000C1D06" w:rsidRPr="00792D1A" w:rsidRDefault="000C1D06" w:rsidP="009B69DC">
      <w:pPr>
        <w:pStyle w:val="Default"/>
        <w:spacing w:line="360" w:lineRule="auto"/>
        <w:jc w:val="center"/>
        <w:rPr>
          <w:rFonts w:ascii="Arial" w:hAnsi="Arial" w:cs="Arial"/>
          <w:color w:val="auto"/>
          <w:lang w:val="en-US"/>
        </w:rPr>
      </w:pPr>
      <w:r w:rsidRPr="00792D1A">
        <w:rPr>
          <w:rFonts w:ascii="Arial" w:hAnsi="Arial" w:cs="Arial"/>
          <w:b/>
          <w:bCs/>
          <w:color w:val="auto"/>
          <w:lang w:val="en-US"/>
        </w:rPr>
        <w:t>T R A N S I T O R I O S</w:t>
      </w:r>
    </w:p>
    <w:p w:rsidR="000C1D06" w:rsidRPr="0079218E" w:rsidRDefault="000C1D06" w:rsidP="009B69DC">
      <w:pPr>
        <w:pStyle w:val="Default"/>
        <w:spacing w:line="360" w:lineRule="auto"/>
        <w:jc w:val="both"/>
        <w:rPr>
          <w:rFonts w:ascii="Arial" w:hAnsi="Arial" w:cs="Arial"/>
          <w:b/>
          <w:bCs/>
          <w:color w:val="auto"/>
          <w:sz w:val="10"/>
          <w:szCs w:val="10"/>
          <w:lang w:val="en-US"/>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PRIMERO.- </w:t>
      </w:r>
      <w:r w:rsidRPr="000C1D06">
        <w:rPr>
          <w:rFonts w:ascii="Arial" w:hAnsi="Arial" w:cs="Arial"/>
          <w:color w:val="auto"/>
        </w:rPr>
        <w:t xml:space="preserve">La presente Ley entrará en vigor a partir </w:t>
      </w:r>
      <w:r w:rsidR="00B12F0E">
        <w:rPr>
          <w:rFonts w:ascii="Arial" w:hAnsi="Arial" w:cs="Arial"/>
          <w:color w:val="auto"/>
        </w:rPr>
        <w:t>del primero de enero del año dos mil dieci</w:t>
      </w:r>
      <w:r w:rsidR="00057BB0">
        <w:rPr>
          <w:rFonts w:ascii="Arial" w:hAnsi="Arial" w:cs="Arial"/>
          <w:color w:val="auto"/>
        </w:rPr>
        <w:t>ocho</w:t>
      </w:r>
      <w:r w:rsidRPr="000C1D06">
        <w:rPr>
          <w:rFonts w:ascii="Arial" w:hAnsi="Arial" w:cs="Arial"/>
          <w:color w:val="auto"/>
        </w:rPr>
        <w:t xml:space="preserve">. </w:t>
      </w:r>
    </w:p>
    <w:p w:rsidR="000C1D06" w:rsidRPr="000C1D06" w:rsidRDefault="000C1D06" w:rsidP="009B69DC">
      <w:pPr>
        <w:pStyle w:val="Default"/>
        <w:spacing w:line="360" w:lineRule="auto"/>
        <w:jc w:val="both"/>
        <w:rPr>
          <w:rFonts w:ascii="Arial" w:hAnsi="Arial" w:cs="Arial"/>
          <w:b/>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SEGUNDO.- </w:t>
      </w:r>
      <w:r w:rsidRPr="000C1D06">
        <w:rPr>
          <w:rFonts w:ascii="Arial" w:hAnsi="Arial" w:cs="Arial"/>
          <w:color w:val="auto"/>
        </w:rPr>
        <w:t xml:space="preserve">Para los efectos de esta Ley, no se consideran ingresos del ejercicio, los excedentes fiscales del ejercicio anterior, aun cuando formen parte del Presupuesto de Egresos para el mismo ejercicio fiscal. </w:t>
      </w:r>
    </w:p>
    <w:p w:rsidR="000C1D06" w:rsidRPr="000C1D06" w:rsidRDefault="000C1D06" w:rsidP="009B69DC">
      <w:pPr>
        <w:pStyle w:val="Default"/>
        <w:spacing w:line="360" w:lineRule="auto"/>
        <w:jc w:val="both"/>
        <w:rPr>
          <w:rFonts w:ascii="Arial" w:hAnsi="Arial" w:cs="Arial"/>
          <w:b/>
          <w:bCs/>
          <w:color w:val="auto"/>
        </w:rPr>
      </w:pPr>
    </w:p>
    <w:p w:rsidR="000C1D06" w:rsidRDefault="00001E7E" w:rsidP="009B69DC">
      <w:pPr>
        <w:pStyle w:val="Default"/>
        <w:spacing w:line="360" w:lineRule="auto"/>
        <w:jc w:val="both"/>
        <w:rPr>
          <w:rFonts w:ascii="Arial" w:hAnsi="Arial" w:cs="Arial"/>
          <w:color w:val="auto"/>
        </w:rPr>
      </w:pPr>
      <w:r w:rsidRPr="000C1D06">
        <w:rPr>
          <w:rFonts w:ascii="Arial" w:hAnsi="Arial" w:cs="Arial"/>
          <w:b/>
          <w:bCs/>
          <w:color w:val="auto"/>
        </w:rPr>
        <w:t>ARTÍCULO TERCERO.-</w:t>
      </w:r>
      <w:r w:rsidR="000C1D06" w:rsidRPr="000C1D06">
        <w:rPr>
          <w:rFonts w:ascii="Arial" w:hAnsi="Arial" w:cs="Arial"/>
          <w:color w:val="auto"/>
        </w:rPr>
        <w:t xml:space="preserve"> Se derogan todas las disposiciones que se opongan al presente Decreto. </w:t>
      </w:r>
    </w:p>
    <w:p w:rsidR="00B41C2E" w:rsidRPr="004B7C47" w:rsidRDefault="00B41C2E" w:rsidP="00B41C2E">
      <w:pPr>
        <w:ind w:right="-74"/>
        <w:jc w:val="center"/>
        <w:rPr>
          <w:rFonts w:cs="Arial"/>
          <w:b/>
        </w:rPr>
      </w:pPr>
      <w:r w:rsidRPr="004B7C47">
        <w:rPr>
          <w:rFonts w:cs="Arial"/>
          <w:b/>
        </w:rPr>
        <w:t>A T E N T A M E N T E</w:t>
      </w:r>
    </w:p>
    <w:p w:rsidR="00B41C2E" w:rsidRPr="004B7C47" w:rsidRDefault="00B41C2E" w:rsidP="00B41C2E">
      <w:pPr>
        <w:ind w:right="-74"/>
        <w:jc w:val="center"/>
        <w:rPr>
          <w:rFonts w:cs="Arial"/>
          <w:b/>
        </w:rPr>
      </w:pPr>
      <w:r w:rsidRPr="004B7C47">
        <w:rPr>
          <w:rFonts w:cs="Arial"/>
          <w:b/>
        </w:rPr>
        <w:t>“SUFRAGIO EFECTIVO, NO REELECCIÓN”</w:t>
      </w:r>
    </w:p>
    <w:p w:rsidR="00B41C2E" w:rsidRPr="004B7C47" w:rsidRDefault="00B41C2E" w:rsidP="00B41C2E">
      <w:pPr>
        <w:ind w:right="-74"/>
        <w:jc w:val="center"/>
        <w:rPr>
          <w:rFonts w:cs="Arial"/>
          <w:b/>
        </w:rPr>
      </w:pPr>
      <w:r w:rsidRPr="004B7C47">
        <w:rPr>
          <w:rFonts w:cs="Arial"/>
          <w:b/>
        </w:rPr>
        <w:t>EL GOBERNADOR CONSTITUCIONAL DEL ESTADO</w:t>
      </w:r>
    </w:p>
    <w:p w:rsidR="00B41C2E" w:rsidRDefault="003A40B2" w:rsidP="00B41C2E">
      <w:pPr>
        <w:ind w:right="67"/>
        <w:jc w:val="center"/>
        <w:rPr>
          <w:rFonts w:cs="Arial"/>
          <w:b/>
          <w:bCs/>
        </w:rPr>
      </w:pPr>
      <w:r>
        <w:rPr>
          <w:rFonts w:cs="Arial"/>
          <w:b/>
          <w:bCs/>
        </w:rPr>
        <w:t>MIGUEL ÁNGEL RIQUELME SOLÍS</w:t>
      </w:r>
    </w:p>
    <w:p w:rsidR="00B41C2E" w:rsidRPr="00606941" w:rsidRDefault="00606941" w:rsidP="00B41C2E">
      <w:pPr>
        <w:ind w:right="67"/>
        <w:jc w:val="center"/>
        <w:rPr>
          <w:rFonts w:cs="Arial"/>
          <w:b/>
          <w:bCs/>
          <w:smallCaps/>
          <w:sz w:val="20"/>
        </w:rPr>
      </w:pPr>
      <w:r w:rsidRPr="00606941">
        <w:rPr>
          <w:rFonts w:cs="Arial"/>
          <w:b/>
          <w:bCs/>
          <w:smallCaps/>
          <w:sz w:val="20"/>
        </w:rPr>
        <w:t>(Rúbrica)</w:t>
      </w:r>
    </w:p>
    <w:p w:rsidR="00B41C2E" w:rsidRDefault="00B41C2E" w:rsidP="00B41C2E">
      <w:pPr>
        <w:ind w:right="67"/>
        <w:jc w:val="center"/>
        <w:rPr>
          <w:rFonts w:cs="Arial"/>
          <w:b/>
          <w:bCs/>
          <w:sz w:val="12"/>
          <w:szCs w:val="12"/>
        </w:rPr>
      </w:pPr>
    </w:p>
    <w:p w:rsidR="00113D7F" w:rsidRDefault="00113D7F" w:rsidP="00B41C2E">
      <w:pPr>
        <w:ind w:right="67"/>
        <w:jc w:val="center"/>
        <w:rPr>
          <w:rFonts w:cs="Arial"/>
          <w:b/>
          <w:bCs/>
          <w:sz w:val="12"/>
          <w:szCs w:val="12"/>
        </w:rPr>
      </w:pPr>
      <w:bookmarkStart w:id="0" w:name="_GoBack"/>
      <w:bookmarkEnd w:id="0"/>
    </w:p>
    <w:p w:rsidR="00B41C2E" w:rsidRDefault="00B41C2E" w:rsidP="00B41C2E">
      <w:pPr>
        <w:ind w:right="67"/>
        <w:jc w:val="center"/>
        <w:rPr>
          <w:rFonts w:cs="Arial"/>
          <w:b/>
          <w:bCs/>
          <w:sz w:val="12"/>
          <w:szCs w:val="12"/>
        </w:rPr>
      </w:pPr>
    </w:p>
    <w:p w:rsidR="00B41C2E" w:rsidRPr="008A0F36" w:rsidRDefault="00B41C2E" w:rsidP="00B41C2E">
      <w:pPr>
        <w:ind w:right="67"/>
        <w:jc w:val="center"/>
        <w:rPr>
          <w:rFonts w:cs="Arial"/>
          <w:b/>
          <w:bCs/>
          <w:sz w:val="4"/>
          <w:szCs w:val="4"/>
        </w:rPr>
      </w:pPr>
    </w:p>
    <w:p w:rsidR="00B41C2E" w:rsidRPr="008A0F36" w:rsidRDefault="00B41C2E" w:rsidP="00B41C2E">
      <w:pPr>
        <w:ind w:right="67"/>
        <w:jc w:val="center"/>
        <w:rPr>
          <w:rFonts w:cs="Arial"/>
          <w:b/>
          <w:bCs/>
          <w:sz w:val="4"/>
          <w:szCs w:val="4"/>
        </w:rPr>
      </w:pPr>
    </w:p>
    <w:tbl>
      <w:tblPr>
        <w:tblStyle w:val="Tablaconcuadrcula"/>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283"/>
        <w:gridCol w:w="4678"/>
      </w:tblGrid>
      <w:tr w:rsidR="00B41C2E" w:rsidTr="00B41C2E">
        <w:tc>
          <w:tcPr>
            <w:tcW w:w="5387" w:type="dxa"/>
          </w:tcPr>
          <w:p w:rsidR="00B41C2E" w:rsidRDefault="00B41C2E" w:rsidP="00B41C2E">
            <w:pPr>
              <w:ind w:right="-74"/>
              <w:jc w:val="center"/>
              <w:rPr>
                <w:rFonts w:cs="Arial"/>
                <w:b/>
              </w:rPr>
            </w:pPr>
            <w:r w:rsidRPr="004B7C47">
              <w:rPr>
                <w:rFonts w:cs="Arial"/>
                <w:b/>
              </w:rPr>
              <w:t xml:space="preserve">EL </w:t>
            </w:r>
            <w:r>
              <w:rPr>
                <w:rFonts w:cs="Arial"/>
                <w:b/>
              </w:rPr>
              <w:t>SECRETARIO DE GOBIERNO</w:t>
            </w:r>
          </w:p>
          <w:p w:rsidR="00B41C2E" w:rsidRDefault="003A40B2" w:rsidP="003A40B2">
            <w:pPr>
              <w:ind w:right="67"/>
              <w:jc w:val="center"/>
              <w:rPr>
                <w:rFonts w:cs="Arial"/>
                <w:b/>
                <w:bCs/>
              </w:rPr>
            </w:pPr>
            <w:r>
              <w:rPr>
                <w:rFonts w:cs="Arial"/>
                <w:b/>
                <w:bCs/>
              </w:rPr>
              <w:t>JOSÉ MARÍA FRAUSTRO SILLER</w:t>
            </w:r>
          </w:p>
          <w:p w:rsidR="00606941" w:rsidRPr="00606941" w:rsidRDefault="00606941" w:rsidP="00606941">
            <w:pPr>
              <w:ind w:right="67"/>
              <w:jc w:val="center"/>
              <w:rPr>
                <w:rFonts w:cs="Arial"/>
                <w:b/>
                <w:bCs/>
                <w:smallCaps/>
                <w:sz w:val="20"/>
              </w:rPr>
            </w:pPr>
            <w:r w:rsidRPr="00606941">
              <w:rPr>
                <w:rFonts w:cs="Arial"/>
                <w:b/>
                <w:bCs/>
                <w:smallCaps/>
                <w:sz w:val="20"/>
              </w:rPr>
              <w:t>(Rúbrica)</w:t>
            </w:r>
          </w:p>
          <w:p w:rsidR="00606941" w:rsidRPr="007C1614" w:rsidRDefault="00606941" w:rsidP="003A40B2">
            <w:pPr>
              <w:ind w:right="67"/>
              <w:jc w:val="center"/>
              <w:rPr>
                <w:rFonts w:cs="Arial"/>
                <w:b/>
                <w:bCs/>
              </w:rPr>
            </w:pPr>
          </w:p>
        </w:tc>
        <w:tc>
          <w:tcPr>
            <w:tcW w:w="283" w:type="dxa"/>
          </w:tcPr>
          <w:p w:rsidR="00B41C2E" w:rsidRDefault="00B41C2E" w:rsidP="005A4C7A">
            <w:pPr>
              <w:ind w:right="67"/>
              <w:jc w:val="center"/>
              <w:rPr>
                <w:rFonts w:cs="Arial"/>
              </w:rPr>
            </w:pPr>
          </w:p>
        </w:tc>
        <w:tc>
          <w:tcPr>
            <w:tcW w:w="4678" w:type="dxa"/>
          </w:tcPr>
          <w:p w:rsidR="00B41C2E" w:rsidRDefault="00B41C2E" w:rsidP="005A4C7A">
            <w:pPr>
              <w:ind w:right="-74"/>
              <w:jc w:val="center"/>
              <w:rPr>
                <w:rFonts w:cs="Arial"/>
                <w:b/>
              </w:rPr>
            </w:pPr>
            <w:r w:rsidRPr="004B7C47">
              <w:rPr>
                <w:rFonts w:cs="Arial"/>
                <w:b/>
              </w:rPr>
              <w:t xml:space="preserve">EL </w:t>
            </w:r>
            <w:r>
              <w:rPr>
                <w:rFonts w:cs="Arial"/>
                <w:b/>
              </w:rPr>
              <w:t>SECRETARIO DE FINANZAS</w:t>
            </w:r>
          </w:p>
          <w:p w:rsidR="00B41C2E" w:rsidRDefault="003A40B2" w:rsidP="005A4C7A">
            <w:pPr>
              <w:ind w:right="-74"/>
              <w:jc w:val="center"/>
              <w:rPr>
                <w:rFonts w:cs="Arial"/>
                <w:b/>
              </w:rPr>
            </w:pPr>
            <w:r>
              <w:rPr>
                <w:rFonts w:cs="Arial"/>
                <w:b/>
              </w:rPr>
              <w:t>BLAS JOSÉ FLORES DÁVILA</w:t>
            </w:r>
          </w:p>
          <w:p w:rsidR="00606941" w:rsidRPr="00606941" w:rsidRDefault="00606941" w:rsidP="00606941">
            <w:pPr>
              <w:ind w:right="67"/>
              <w:jc w:val="center"/>
              <w:rPr>
                <w:rFonts w:cs="Arial"/>
                <w:b/>
                <w:bCs/>
                <w:smallCaps/>
                <w:sz w:val="20"/>
              </w:rPr>
            </w:pPr>
            <w:r w:rsidRPr="00606941">
              <w:rPr>
                <w:rFonts w:cs="Arial"/>
                <w:b/>
                <w:bCs/>
                <w:smallCaps/>
                <w:sz w:val="20"/>
              </w:rPr>
              <w:t>(Rúbrica)</w:t>
            </w:r>
          </w:p>
        </w:tc>
      </w:tr>
    </w:tbl>
    <w:p w:rsidR="00877DD2" w:rsidRDefault="00877DD2" w:rsidP="003A40B2">
      <w:pPr>
        <w:ind w:right="114"/>
        <w:rPr>
          <w:rFonts w:cs="Arial"/>
          <w:b/>
          <w:sz w:val="10"/>
          <w:szCs w:val="10"/>
        </w:rPr>
      </w:pPr>
    </w:p>
    <w:p w:rsidR="003E1D5F" w:rsidRPr="00C466FA" w:rsidRDefault="00877DD2" w:rsidP="003E1D5F">
      <w:pPr>
        <w:ind w:right="114"/>
        <w:rPr>
          <w:rFonts w:ascii="Interstate-Light" w:hAnsi="Interstate-Light" w:cs="Arial"/>
          <w:b/>
          <w:sz w:val="24"/>
          <w:szCs w:val="24"/>
        </w:rPr>
      </w:pPr>
      <w:r>
        <w:rPr>
          <w:rFonts w:cs="Arial"/>
          <w:b/>
          <w:sz w:val="10"/>
          <w:szCs w:val="10"/>
        </w:rPr>
        <w:br w:type="column"/>
      </w:r>
      <w:r w:rsidR="003E1D5F" w:rsidRPr="00C466FA">
        <w:rPr>
          <w:rFonts w:ascii="Interstate-Light" w:hAnsi="Interstate-Light" w:cs="Arial"/>
          <w:b/>
          <w:sz w:val="24"/>
          <w:szCs w:val="24"/>
        </w:rPr>
        <w:lastRenderedPageBreak/>
        <w:t>Anexo 1</w:t>
      </w:r>
    </w:p>
    <w:p w:rsidR="003E1D5F" w:rsidRDefault="003E1D5F" w:rsidP="003E1D5F">
      <w:pPr>
        <w:tabs>
          <w:tab w:val="left" w:pos="5777"/>
        </w:tabs>
        <w:ind w:right="114"/>
        <w:rPr>
          <w:rFonts w:ascii="Interstate-Light" w:hAnsi="Interstate-Light" w:cs="Arial"/>
          <w:b/>
          <w:sz w:val="10"/>
          <w:szCs w:val="10"/>
        </w:rPr>
      </w:pPr>
      <w:r>
        <w:rPr>
          <w:rFonts w:ascii="Interstate-Light" w:hAnsi="Interstate-Light" w:cs="Arial"/>
          <w:b/>
          <w:sz w:val="10"/>
          <w:szCs w:val="10"/>
        </w:rPr>
        <w:tab/>
      </w:r>
    </w:p>
    <w:p w:rsidR="003E1D5F" w:rsidRDefault="003E1D5F" w:rsidP="003E1D5F">
      <w:pPr>
        <w:ind w:right="114"/>
        <w:rPr>
          <w:rFonts w:ascii="Interstate-Light" w:hAnsi="Interstate-Light" w:cs="Arial"/>
          <w:b/>
          <w:sz w:val="10"/>
          <w:szCs w:val="10"/>
        </w:rPr>
      </w:pPr>
    </w:p>
    <w:p w:rsidR="003E1D5F" w:rsidRDefault="003E1D5F" w:rsidP="003E1D5F">
      <w:pPr>
        <w:ind w:right="114"/>
        <w:rPr>
          <w:rFonts w:ascii="Interstate-Light" w:hAnsi="Interstate-Light" w:cs="Arial"/>
          <w:b/>
          <w:sz w:val="10"/>
          <w:szCs w:val="10"/>
        </w:rPr>
      </w:pPr>
    </w:p>
    <w:p w:rsidR="003E1D5F" w:rsidRPr="004D0187" w:rsidRDefault="003E1D5F" w:rsidP="003E1D5F">
      <w:pPr>
        <w:rPr>
          <w:rFonts w:ascii="Interstate-Light" w:hAnsi="Interstate-Light" w:cs="Arial"/>
          <w:sz w:val="10"/>
          <w:szCs w:val="10"/>
        </w:rPr>
      </w:pPr>
      <w:r w:rsidRPr="004D0187">
        <w:rPr>
          <w:noProof/>
          <w:lang w:val="es-MX" w:eastAsia="es-MX"/>
        </w:rPr>
        <w:drawing>
          <wp:anchor distT="0" distB="0" distL="114300" distR="114300" simplePos="0" relativeHeight="251661312" behindDoc="1" locked="0" layoutInCell="1" allowOverlap="1" wp14:anchorId="22AE9296" wp14:editId="1E3A3B58">
            <wp:simplePos x="0" y="0"/>
            <wp:positionH relativeFrom="column">
              <wp:posOffset>-42545</wp:posOffset>
            </wp:positionH>
            <wp:positionV relativeFrom="paragraph">
              <wp:posOffset>109855</wp:posOffset>
            </wp:positionV>
            <wp:extent cx="5688330" cy="6030595"/>
            <wp:effectExtent l="19050" t="19050" r="26670" b="27305"/>
            <wp:wrapTight wrapText="bothSides">
              <wp:wrapPolygon edited="0">
                <wp:start x="-72" y="-68"/>
                <wp:lineTo x="-72" y="21630"/>
                <wp:lineTo x="21629" y="21630"/>
                <wp:lineTo x="21629" y="-68"/>
                <wp:lineTo x="-72" y="-68"/>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8330" cy="60305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Interstate-Light" w:hAnsi="Interstate-Light" w:cs="Arial"/>
          <w:sz w:val="10"/>
          <w:szCs w:val="10"/>
        </w:rPr>
        <w:br w:type="column"/>
      </w:r>
    </w:p>
    <w:p w:rsidR="003E1D5F" w:rsidRDefault="003E1D5F" w:rsidP="003E1D5F">
      <w:pPr>
        <w:ind w:right="114"/>
        <w:rPr>
          <w:rFonts w:ascii="Interstate-Light" w:hAnsi="Interstate-Light" w:cs="Arial"/>
          <w:sz w:val="10"/>
          <w:szCs w:val="10"/>
        </w:rPr>
      </w:pPr>
    </w:p>
    <w:p w:rsidR="003E1D5F" w:rsidRDefault="003E1D5F" w:rsidP="003E1D5F">
      <w:pPr>
        <w:tabs>
          <w:tab w:val="left" w:pos="1476"/>
          <w:tab w:val="left" w:pos="3134"/>
        </w:tabs>
        <w:ind w:right="114"/>
        <w:rPr>
          <w:rFonts w:ascii="Interstate-Light" w:hAnsi="Interstate-Light" w:cs="Arial"/>
          <w:b/>
          <w:color w:val="FF0000"/>
          <w:sz w:val="10"/>
          <w:szCs w:val="10"/>
        </w:rPr>
      </w:pPr>
    </w:p>
    <w:p w:rsidR="003E1D5F" w:rsidRDefault="003E1D5F" w:rsidP="003E1D5F">
      <w:pPr>
        <w:tabs>
          <w:tab w:val="left" w:pos="1476"/>
          <w:tab w:val="left" w:pos="3134"/>
        </w:tabs>
        <w:ind w:right="114"/>
        <w:rPr>
          <w:rFonts w:ascii="Interstate-Light" w:hAnsi="Interstate-Light" w:cs="Arial"/>
          <w:b/>
          <w:color w:val="FF0000"/>
          <w:sz w:val="10"/>
          <w:szCs w:val="10"/>
        </w:rPr>
      </w:pPr>
    </w:p>
    <w:p w:rsidR="003E1D5F" w:rsidRDefault="003E1D5F" w:rsidP="003E1D5F">
      <w:pPr>
        <w:tabs>
          <w:tab w:val="left" w:pos="1476"/>
          <w:tab w:val="left" w:pos="3134"/>
        </w:tabs>
        <w:ind w:right="114"/>
        <w:rPr>
          <w:rFonts w:ascii="Interstate-Light" w:hAnsi="Interstate-Light" w:cs="Arial"/>
          <w:b/>
          <w:color w:val="FF0000"/>
          <w:sz w:val="10"/>
          <w:szCs w:val="10"/>
        </w:rPr>
      </w:pPr>
    </w:p>
    <w:p w:rsidR="003E1D5F" w:rsidRDefault="003E1D5F" w:rsidP="003E1D5F">
      <w:pPr>
        <w:tabs>
          <w:tab w:val="left" w:pos="1476"/>
          <w:tab w:val="left" w:pos="3134"/>
        </w:tabs>
        <w:ind w:right="114"/>
        <w:rPr>
          <w:rFonts w:ascii="Interstate-Light" w:hAnsi="Interstate-Light" w:cs="Arial"/>
          <w:b/>
          <w:color w:val="FF0000"/>
          <w:sz w:val="10"/>
          <w:szCs w:val="10"/>
        </w:rPr>
      </w:pPr>
      <w:r w:rsidRPr="004D0187">
        <w:rPr>
          <w:noProof/>
          <w:lang w:val="es-MX" w:eastAsia="es-MX"/>
        </w:rPr>
        <w:drawing>
          <wp:anchor distT="0" distB="0" distL="114300" distR="114300" simplePos="0" relativeHeight="251662336" behindDoc="1" locked="0" layoutInCell="1" allowOverlap="1" wp14:anchorId="3B0350F2" wp14:editId="094533AD">
            <wp:simplePos x="0" y="0"/>
            <wp:positionH relativeFrom="column">
              <wp:posOffset>17145</wp:posOffset>
            </wp:positionH>
            <wp:positionV relativeFrom="paragraph">
              <wp:posOffset>93980</wp:posOffset>
            </wp:positionV>
            <wp:extent cx="5796280" cy="5081270"/>
            <wp:effectExtent l="19050" t="19050" r="13970" b="24130"/>
            <wp:wrapTight wrapText="bothSides">
              <wp:wrapPolygon edited="0">
                <wp:start x="-71" y="-81"/>
                <wp:lineTo x="-71" y="21622"/>
                <wp:lineTo x="21581" y="21622"/>
                <wp:lineTo x="21581" y="-81"/>
                <wp:lineTo x="-71" y="-81"/>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6280" cy="50812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3E1D5F" w:rsidRDefault="003E1D5F" w:rsidP="003E1D5F">
      <w:pPr>
        <w:tabs>
          <w:tab w:val="left" w:pos="1476"/>
          <w:tab w:val="left" w:pos="3134"/>
        </w:tabs>
        <w:ind w:right="114"/>
        <w:rPr>
          <w:rFonts w:ascii="Interstate-Light" w:hAnsi="Interstate-Light" w:cs="Arial"/>
          <w:b/>
          <w:color w:val="FF0000"/>
          <w:sz w:val="10"/>
          <w:szCs w:val="10"/>
        </w:rPr>
      </w:pPr>
    </w:p>
    <w:p w:rsidR="003E1D5F" w:rsidRDefault="003E1D5F" w:rsidP="003E1D5F">
      <w:pPr>
        <w:tabs>
          <w:tab w:val="left" w:pos="1476"/>
          <w:tab w:val="left" w:pos="3134"/>
        </w:tabs>
        <w:ind w:right="114"/>
        <w:rPr>
          <w:rFonts w:ascii="Interstate-Light" w:hAnsi="Interstate-Light" w:cs="Arial"/>
          <w:b/>
          <w:color w:val="FF0000"/>
          <w:sz w:val="10"/>
          <w:szCs w:val="10"/>
        </w:rPr>
      </w:pPr>
    </w:p>
    <w:p w:rsidR="003E1D5F" w:rsidRDefault="003E1D5F" w:rsidP="003E1D5F">
      <w:pPr>
        <w:tabs>
          <w:tab w:val="left" w:pos="1476"/>
          <w:tab w:val="left" w:pos="3134"/>
        </w:tabs>
        <w:ind w:right="114"/>
        <w:rPr>
          <w:rFonts w:ascii="Interstate-Light" w:hAnsi="Interstate-Light" w:cs="Arial"/>
          <w:b/>
          <w:color w:val="FF0000"/>
          <w:sz w:val="10"/>
          <w:szCs w:val="10"/>
        </w:rPr>
      </w:pPr>
    </w:p>
    <w:p w:rsidR="003E1D5F" w:rsidRDefault="003E1D5F" w:rsidP="003E1D5F">
      <w:pPr>
        <w:tabs>
          <w:tab w:val="left" w:pos="1476"/>
          <w:tab w:val="left" w:pos="3134"/>
        </w:tabs>
        <w:ind w:right="114"/>
        <w:rPr>
          <w:rFonts w:ascii="Interstate-Light" w:hAnsi="Interstate-Light" w:cs="Arial"/>
          <w:b/>
          <w:color w:val="FF0000"/>
          <w:sz w:val="10"/>
          <w:szCs w:val="10"/>
        </w:rPr>
      </w:pPr>
    </w:p>
    <w:p w:rsidR="003E1D5F" w:rsidRDefault="003E1D5F" w:rsidP="003E1D5F">
      <w:pPr>
        <w:tabs>
          <w:tab w:val="left" w:pos="1476"/>
          <w:tab w:val="left" w:pos="3134"/>
        </w:tabs>
        <w:ind w:right="114"/>
        <w:rPr>
          <w:rFonts w:ascii="Interstate-Light" w:hAnsi="Interstate-Light" w:cs="Arial"/>
          <w:b/>
          <w:color w:val="FF0000"/>
          <w:sz w:val="10"/>
          <w:szCs w:val="10"/>
        </w:rPr>
      </w:pPr>
    </w:p>
    <w:p w:rsidR="003E1D5F" w:rsidRDefault="003E1D5F" w:rsidP="003E1D5F">
      <w:pPr>
        <w:tabs>
          <w:tab w:val="left" w:pos="1476"/>
          <w:tab w:val="left" w:pos="3134"/>
        </w:tabs>
        <w:ind w:right="114"/>
        <w:rPr>
          <w:rFonts w:ascii="Interstate-Light" w:hAnsi="Interstate-Light" w:cs="Arial"/>
          <w:b/>
          <w:color w:val="FF0000"/>
          <w:sz w:val="10"/>
          <w:szCs w:val="10"/>
        </w:rPr>
      </w:pPr>
    </w:p>
    <w:p w:rsidR="003E1D5F" w:rsidRDefault="003E1D5F" w:rsidP="003E1D5F">
      <w:pPr>
        <w:tabs>
          <w:tab w:val="left" w:pos="1476"/>
          <w:tab w:val="left" w:pos="3134"/>
        </w:tabs>
        <w:ind w:right="114"/>
        <w:rPr>
          <w:rFonts w:ascii="Interstate-Light" w:hAnsi="Interstate-Light" w:cs="Arial"/>
          <w:b/>
          <w:color w:val="FF0000"/>
          <w:sz w:val="10"/>
          <w:szCs w:val="10"/>
        </w:rPr>
      </w:pPr>
    </w:p>
    <w:p w:rsidR="003E1D5F" w:rsidRDefault="003E1D5F" w:rsidP="003E1D5F">
      <w:pPr>
        <w:tabs>
          <w:tab w:val="left" w:pos="1476"/>
          <w:tab w:val="left" w:pos="3134"/>
        </w:tabs>
        <w:ind w:right="114"/>
        <w:rPr>
          <w:rFonts w:ascii="Interstate-Light" w:hAnsi="Interstate-Light" w:cs="Arial"/>
          <w:b/>
          <w:color w:val="FF0000"/>
          <w:sz w:val="10"/>
          <w:szCs w:val="10"/>
        </w:rPr>
      </w:pPr>
    </w:p>
    <w:p w:rsidR="003E1D5F" w:rsidRDefault="003E1D5F" w:rsidP="003E1D5F">
      <w:pPr>
        <w:tabs>
          <w:tab w:val="left" w:pos="1476"/>
          <w:tab w:val="left" w:pos="3134"/>
        </w:tabs>
        <w:ind w:right="114"/>
        <w:rPr>
          <w:rFonts w:ascii="Interstate-Light" w:hAnsi="Interstate-Light" w:cs="Arial"/>
          <w:b/>
          <w:color w:val="FF0000"/>
          <w:sz w:val="10"/>
          <w:szCs w:val="10"/>
        </w:rPr>
      </w:pPr>
    </w:p>
    <w:p w:rsidR="003E1D5F" w:rsidRDefault="003E1D5F" w:rsidP="003E1D5F">
      <w:pPr>
        <w:tabs>
          <w:tab w:val="left" w:pos="1476"/>
          <w:tab w:val="left" w:pos="3134"/>
        </w:tabs>
        <w:ind w:right="114"/>
        <w:rPr>
          <w:rFonts w:ascii="Interstate-Light" w:hAnsi="Interstate-Light" w:cs="Arial"/>
          <w:b/>
          <w:color w:val="FF0000"/>
          <w:sz w:val="10"/>
          <w:szCs w:val="10"/>
        </w:rPr>
      </w:pPr>
      <w:r>
        <w:rPr>
          <w:rFonts w:ascii="Interstate-Light" w:hAnsi="Interstate-Light" w:cs="Arial"/>
          <w:b/>
          <w:color w:val="FF0000"/>
          <w:sz w:val="10"/>
          <w:szCs w:val="10"/>
        </w:rPr>
        <w:br w:type="column"/>
      </w:r>
    </w:p>
    <w:p w:rsidR="003E1D5F" w:rsidRDefault="003E1D5F" w:rsidP="003E1D5F">
      <w:pPr>
        <w:tabs>
          <w:tab w:val="left" w:pos="1476"/>
          <w:tab w:val="left" w:pos="3134"/>
        </w:tabs>
        <w:ind w:right="114"/>
        <w:rPr>
          <w:rFonts w:ascii="Interstate-Light" w:hAnsi="Interstate-Light" w:cs="Arial"/>
          <w:b/>
          <w:color w:val="FF0000"/>
          <w:sz w:val="10"/>
          <w:szCs w:val="10"/>
        </w:rPr>
      </w:pPr>
    </w:p>
    <w:p w:rsidR="003E1D5F" w:rsidRDefault="003E1D5F" w:rsidP="003E1D5F">
      <w:pPr>
        <w:tabs>
          <w:tab w:val="left" w:pos="1476"/>
          <w:tab w:val="left" w:pos="3134"/>
        </w:tabs>
        <w:ind w:right="114"/>
        <w:rPr>
          <w:rFonts w:ascii="Interstate-Light" w:hAnsi="Interstate-Light" w:cs="Arial"/>
          <w:b/>
          <w:color w:val="FF0000"/>
          <w:sz w:val="10"/>
          <w:szCs w:val="10"/>
        </w:rPr>
      </w:pPr>
      <w:r w:rsidRPr="004D0187">
        <w:rPr>
          <w:noProof/>
          <w:lang w:val="es-MX" w:eastAsia="es-MX"/>
        </w:rPr>
        <w:drawing>
          <wp:anchor distT="0" distB="0" distL="114300" distR="114300" simplePos="0" relativeHeight="251663360" behindDoc="1" locked="0" layoutInCell="1" allowOverlap="1" wp14:anchorId="3EDC2C92" wp14:editId="1FA6A3C6">
            <wp:simplePos x="0" y="0"/>
            <wp:positionH relativeFrom="column">
              <wp:posOffset>188595</wp:posOffset>
            </wp:positionH>
            <wp:positionV relativeFrom="paragraph">
              <wp:posOffset>100965</wp:posOffset>
            </wp:positionV>
            <wp:extent cx="5608320" cy="5918200"/>
            <wp:effectExtent l="19050" t="19050" r="11430" b="25400"/>
            <wp:wrapTight wrapText="bothSides">
              <wp:wrapPolygon edited="0">
                <wp:start x="-73" y="-70"/>
                <wp:lineTo x="-73" y="21623"/>
                <wp:lineTo x="21571" y="21623"/>
                <wp:lineTo x="21571" y="-70"/>
                <wp:lineTo x="-73" y="-7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59182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3E1D5F" w:rsidRDefault="003E1D5F" w:rsidP="003E1D5F">
      <w:pPr>
        <w:tabs>
          <w:tab w:val="left" w:pos="1476"/>
          <w:tab w:val="left" w:pos="3134"/>
        </w:tabs>
        <w:ind w:right="114"/>
        <w:rPr>
          <w:rFonts w:ascii="Interstate-Light" w:hAnsi="Interstate-Light" w:cs="Arial"/>
          <w:b/>
          <w:color w:val="FF0000"/>
          <w:sz w:val="10"/>
          <w:szCs w:val="10"/>
        </w:rPr>
      </w:pPr>
    </w:p>
    <w:p w:rsidR="003E1D5F" w:rsidRDefault="003E1D5F" w:rsidP="003E1D5F">
      <w:pPr>
        <w:tabs>
          <w:tab w:val="left" w:pos="1476"/>
          <w:tab w:val="left" w:pos="3134"/>
        </w:tabs>
        <w:ind w:right="114"/>
        <w:rPr>
          <w:rFonts w:ascii="Interstate-Light" w:hAnsi="Interstate-Light" w:cs="Arial"/>
          <w:b/>
          <w:color w:val="FF0000"/>
          <w:sz w:val="10"/>
          <w:szCs w:val="10"/>
        </w:rPr>
      </w:pPr>
    </w:p>
    <w:p w:rsidR="003E1D5F" w:rsidRPr="004D0187" w:rsidRDefault="003E1D5F" w:rsidP="003E1D5F">
      <w:pPr>
        <w:tabs>
          <w:tab w:val="left" w:pos="3134"/>
        </w:tabs>
        <w:ind w:right="114"/>
        <w:rPr>
          <w:rFonts w:ascii="Interstate-Light" w:hAnsi="Interstate-Light" w:cs="Arial"/>
          <w:b/>
          <w:color w:val="FF0000"/>
          <w:sz w:val="10"/>
          <w:szCs w:val="10"/>
        </w:rPr>
      </w:pPr>
      <w:r>
        <w:rPr>
          <w:rFonts w:ascii="Interstate-Light" w:hAnsi="Interstate-Light" w:cs="Arial"/>
          <w:b/>
          <w:color w:val="FF0000"/>
          <w:sz w:val="10"/>
          <w:szCs w:val="10"/>
        </w:rPr>
        <w:tab/>
      </w:r>
    </w:p>
    <w:p w:rsidR="003E1D5F" w:rsidRDefault="003E1D5F" w:rsidP="003E1D5F">
      <w:pPr>
        <w:ind w:right="114"/>
        <w:rPr>
          <w:rFonts w:ascii="Interstate-Light" w:hAnsi="Interstate-Light" w:cs="Arial"/>
          <w:b/>
          <w:sz w:val="10"/>
          <w:szCs w:val="10"/>
        </w:rPr>
      </w:pPr>
      <w:r w:rsidRPr="004D0187">
        <w:rPr>
          <w:rFonts w:ascii="Interstate-Light" w:hAnsi="Interstate-Light" w:cs="Arial"/>
          <w:sz w:val="10"/>
          <w:szCs w:val="10"/>
        </w:rPr>
        <w:br w:type="column"/>
      </w:r>
    </w:p>
    <w:p w:rsidR="003E1D5F" w:rsidRDefault="003E1D5F" w:rsidP="003E1D5F">
      <w:pPr>
        <w:ind w:right="114"/>
        <w:rPr>
          <w:rFonts w:ascii="Interstate-Light" w:hAnsi="Interstate-Light" w:cs="Arial"/>
          <w:b/>
          <w:sz w:val="10"/>
          <w:szCs w:val="10"/>
        </w:rPr>
      </w:pPr>
    </w:p>
    <w:p w:rsidR="003E1D5F" w:rsidRDefault="003E1D5F" w:rsidP="003E1D5F">
      <w:pPr>
        <w:ind w:right="114"/>
        <w:rPr>
          <w:rFonts w:ascii="Interstate-Light" w:hAnsi="Interstate-Light" w:cs="Arial"/>
          <w:b/>
          <w:sz w:val="24"/>
          <w:szCs w:val="24"/>
        </w:rPr>
      </w:pPr>
      <w:r w:rsidRPr="004D0187">
        <w:rPr>
          <w:noProof/>
          <w:lang w:val="es-MX" w:eastAsia="es-MX"/>
        </w:rPr>
        <w:drawing>
          <wp:anchor distT="0" distB="0" distL="114300" distR="114300" simplePos="0" relativeHeight="251664384" behindDoc="1" locked="0" layoutInCell="1" allowOverlap="1" wp14:anchorId="56E5A863" wp14:editId="4379C66A">
            <wp:simplePos x="0" y="0"/>
            <wp:positionH relativeFrom="column">
              <wp:posOffset>102870</wp:posOffset>
            </wp:positionH>
            <wp:positionV relativeFrom="paragraph">
              <wp:posOffset>379730</wp:posOffset>
            </wp:positionV>
            <wp:extent cx="5612130" cy="6231255"/>
            <wp:effectExtent l="19050" t="19050" r="26670" b="17145"/>
            <wp:wrapTight wrapText="bothSides">
              <wp:wrapPolygon edited="0">
                <wp:start x="-73" y="-66"/>
                <wp:lineTo x="-73" y="21593"/>
                <wp:lineTo x="21629" y="21593"/>
                <wp:lineTo x="21629" y="-66"/>
                <wp:lineTo x="-73" y="-66"/>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62312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Interstate-Light" w:hAnsi="Interstate-Light" w:cs="Arial"/>
          <w:b/>
          <w:sz w:val="24"/>
          <w:szCs w:val="24"/>
        </w:rPr>
        <w:t>Anexo 2</w:t>
      </w:r>
      <w:r w:rsidRPr="00C466FA">
        <w:rPr>
          <w:rFonts w:ascii="Interstate-Light" w:hAnsi="Interstate-Light" w:cs="Arial"/>
          <w:b/>
          <w:sz w:val="24"/>
          <w:szCs w:val="24"/>
        </w:rPr>
        <w:br w:type="column"/>
      </w:r>
      <w:r w:rsidRPr="004D0187">
        <w:rPr>
          <w:noProof/>
          <w:lang w:val="es-MX" w:eastAsia="es-MX"/>
        </w:rPr>
        <w:lastRenderedPageBreak/>
        <w:drawing>
          <wp:anchor distT="0" distB="0" distL="114300" distR="114300" simplePos="0" relativeHeight="251665408" behindDoc="1" locked="0" layoutInCell="1" allowOverlap="1" wp14:anchorId="31BDB24A" wp14:editId="556D9C4B">
            <wp:simplePos x="0" y="0"/>
            <wp:positionH relativeFrom="column">
              <wp:posOffset>135255</wp:posOffset>
            </wp:positionH>
            <wp:positionV relativeFrom="paragraph">
              <wp:posOffset>501650</wp:posOffset>
            </wp:positionV>
            <wp:extent cx="5612130" cy="6064885"/>
            <wp:effectExtent l="19050" t="19050" r="26670" b="12065"/>
            <wp:wrapTight wrapText="bothSides">
              <wp:wrapPolygon edited="0">
                <wp:start x="-73" y="-68"/>
                <wp:lineTo x="-73" y="21575"/>
                <wp:lineTo x="21629" y="21575"/>
                <wp:lineTo x="21629" y="-68"/>
                <wp:lineTo x="-73" y="-68"/>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60648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Interstate-Light" w:hAnsi="Interstate-Light" w:cs="Arial"/>
          <w:b/>
          <w:sz w:val="24"/>
          <w:szCs w:val="24"/>
        </w:rPr>
        <w:br w:type="column"/>
      </w:r>
      <w:r w:rsidRPr="00A005E7">
        <w:rPr>
          <w:noProof/>
          <w:lang w:val="es-MX" w:eastAsia="es-MX"/>
        </w:rPr>
        <w:lastRenderedPageBreak/>
        <w:drawing>
          <wp:anchor distT="0" distB="0" distL="114300" distR="114300" simplePos="0" relativeHeight="251666432" behindDoc="1" locked="0" layoutInCell="1" allowOverlap="1" wp14:anchorId="6911DA29" wp14:editId="6CEB4CD4">
            <wp:simplePos x="0" y="0"/>
            <wp:positionH relativeFrom="column">
              <wp:posOffset>-26035</wp:posOffset>
            </wp:positionH>
            <wp:positionV relativeFrom="paragraph">
              <wp:posOffset>287020</wp:posOffset>
            </wp:positionV>
            <wp:extent cx="5613400" cy="7056755"/>
            <wp:effectExtent l="19050" t="19050" r="25400" b="10795"/>
            <wp:wrapTight wrapText="bothSides">
              <wp:wrapPolygon edited="0">
                <wp:start x="-73" y="-58"/>
                <wp:lineTo x="-73" y="21575"/>
                <wp:lineTo x="21624" y="21575"/>
                <wp:lineTo x="21624" y="-58"/>
                <wp:lineTo x="-73" y="-58"/>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400" cy="70567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Interstate-Light" w:hAnsi="Interstate-Light" w:cs="Arial"/>
          <w:b/>
          <w:sz w:val="24"/>
          <w:szCs w:val="24"/>
        </w:rPr>
        <w:br w:type="column"/>
      </w:r>
      <w:r w:rsidRPr="00A005E7">
        <w:rPr>
          <w:noProof/>
          <w:lang w:val="es-MX" w:eastAsia="es-MX"/>
        </w:rPr>
        <w:lastRenderedPageBreak/>
        <w:drawing>
          <wp:anchor distT="0" distB="0" distL="114300" distR="114300" simplePos="0" relativeHeight="251667456" behindDoc="1" locked="0" layoutInCell="1" allowOverlap="1" wp14:anchorId="19EF5D79" wp14:editId="0EE1B98F">
            <wp:simplePos x="0" y="0"/>
            <wp:positionH relativeFrom="column">
              <wp:posOffset>-4445</wp:posOffset>
            </wp:positionH>
            <wp:positionV relativeFrom="paragraph">
              <wp:posOffset>340360</wp:posOffset>
            </wp:positionV>
            <wp:extent cx="5593715" cy="3915410"/>
            <wp:effectExtent l="19050" t="19050" r="26035" b="27940"/>
            <wp:wrapTight wrapText="bothSides">
              <wp:wrapPolygon edited="0">
                <wp:start x="-74" y="-105"/>
                <wp:lineTo x="-74" y="21649"/>
                <wp:lineTo x="21627" y="21649"/>
                <wp:lineTo x="21627" y="-105"/>
                <wp:lineTo x="-74" y="-105"/>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3715" cy="39154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3E1D5F" w:rsidRPr="00A005E7" w:rsidRDefault="003E1D5F" w:rsidP="003E1D5F">
      <w:pPr>
        <w:rPr>
          <w:rFonts w:ascii="Interstate-Light" w:hAnsi="Interstate-Light" w:cs="Arial"/>
          <w:sz w:val="24"/>
          <w:szCs w:val="24"/>
        </w:rPr>
      </w:pPr>
    </w:p>
    <w:p w:rsidR="003E1D5F" w:rsidRPr="00A005E7" w:rsidRDefault="003E1D5F" w:rsidP="003E1D5F">
      <w:pPr>
        <w:rPr>
          <w:rFonts w:ascii="Interstate-Light" w:hAnsi="Interstate-Light" w:cs="Arial"/>
          <w:sz w:val="24"/>
          <w:szCs w:val="24"/>
        </w:rPr>
      </w:pPr>
    </w:p>
    <w:p w:rsidR="003E1D5F" w:rsidRPr="00A005E7" w:rsidRDefault="003E1D5F" w:rsidP="003E1D5F">
      <w:pPr>
        <w:rPr>
          <w:rFonts w:ascii="Interstate-Light" w:hAnsi="Interstate-Light" w:cs="Arial"/>
          <w:sz w:val="24"/>
          <w:szCs w:val="24"/>
        </w:rPr>
      </w:pPr>
    </w:p>
    <w:p w:rsidR="003E1D5F" w:rsidRPr="00A005E7" w:rsidRDefault="003E1D5F" w:rsidP="003E1D5F">
      <w:pPr>
        <w:rPr>
          <w:rFonts w:ascii="Interstate-Light" w:hAnsi="Interstate-Light" w:cs="Arial"/>
          <w:sz w:val="24"/>
          <w:szCs w:val="24"/>
        </w:rPr>
      </w:pPr>
    </w:p>
    <w:p w:rsidR="003E1D5F" w:rsidRPr="00A005E7" w:rsidRDefault="003E1D5F" w:rsidP="003E1D5F">
      <w:pPr>
        <w:rPr>
          <w:rFonts w:ascii="Interstate-Light" w:hAnsi="Interstate-Light" w:cs="Arial"/>
          <w:sz w:val="24"/>
          <w:szCs w:val="24"/>
        </w:rPr>
      </w:pPr>
    </w:p>
    <w:p w:rsidR="003E1D5F" w:rsidRPr="00A005E7" w:rsidRDefault="003E1D5F" w:rsidP="003E1D5F">
      <w:pPr>
        <w:rPr>
          <w:rFonts w:ascii="Interstate-Light" w:hAnsi="Interstate-Light" w:cs="Arial"/>
          <w:sz w:val="24"/>
          <w:szCs w:val="24"/>
        </w:rPr>
      </w:pPr>
    </w:p>
    <w:p w:rsidR="003E1D5F" w:rsidRPr="00A005E7" w:rsidRDefault="003E1D5F" w:rsidP="003E1D5F">
      <w:pPr>
        <w:rPr>
          <w:rFonts w:ascii="Interstate-Light" w:hAnsi="Interstate-Light" w:cs="Arial"/>
          <w:sz w:val="24"/>
          <w:szCs w:val="24"/>
        </w:rPr>
      </w:pPr>
    </w:p>
    <w:p w:rsidR="003E1D5F" w:rsidRDefault="003E1D5F" w:rsidP="003E1D5F">
      <w:pPr>
        <w:ind w:right="114"/>
        <w:rPr>
          <w:rFonts w:ascii="Interstate-Light" w:hAnsi="Interstate-Light" w:cs="Arial"/>
          <w:sz w:val="24"/>
          <w:szCs w:val="24"/>
        </w:rPr>
      </w:pPr>
    </w:p>
    <w:p w:rsidR="003E1D5F" w:rsidRDefault="003E1D5F" w:rsidP="003E1D5F">
      <w:pPr>
        <w:tabs>
          <w:tab w:val="left" w:pos="3151"/>
        </w:tabs>
        <w:ind w:right="114"/>
        <w:rPr>
          <w:rFonts w:ascii="Interstate-Light" w:hAnsi="Interstate-Light" w:cs="Arial"/>
          <w:sz w:val="24"/>
          <w:szCs w:val="24"/>
        </w:rPr>
      </w:pPr>
      <w:r>
        <w:rPr>
          <w:rFonts w:ascii="Interstate-Light" w:hAnsi="Interstate-Light" w:cs="Arial"/>
          <w:sz w:val="24"/>
          <w:szCs w:val="24"/>
        </w:rPr>
        <w:tab/>
      </w:r>
    </w:p>
    <w:p w:rsidR="003E1D5F" w:rsidRDefault="003E1D5F" w:rsidP="003E1D5F">
      <w:pPr>
        <w:ind w:right="114"/>
        <w:rPr>
          <w:rFonts w:ascii="Interstate-Light" w:hAnsi="Interstate-Light" w:cs="Arial"/>
          <w:b/>
          <w:sz w:val="24"/>
          <w:szCs w:val="24"/>
        </w:rPr>
      </w:pPr>
      <w:r w:rsidRPr="00A005E7">
        <w:rPr>
          <w:rFonts w:ascii="Interstate-Light" w:hAnsi="Interstate-Light" w:cs="Arial"/>
          <w:sz w:val="24"/>
          <w:szCs w:val="24"/>
        </w:rPr>
        <w:br w:type="column"/>
      </w:r>
    </w:p>
    <w:p w:rsidR="003E1D5F" w:rsidRDefault="003E1D5F" w:rsidP="003E1D5F">
      <w:pPr>
        <w:ind w:right="114"/>
        <w:rPr>
          <w:rFonts w:ascii="Interstate-Light" w:hAnsi="Interstate-Light" w:cs="Arial"/>
          <w:b/>
          <w:sz w:val="10"/>
          <w:szCs w:val="10"/>
        </w:rPr>
      </w:pPr>
      <w:r w:rsidRPr="00994EA1">
        <w:rPr>
          <w:noProof/>
          <w:lang w:val="es-MX" w:eastAsia="es-MX"/>
        </w:rPr>
        <w:drawing>
          <wp:anchor distT="0" distB="0" distL="114300" distR="114300" simplePos="0" relativeHeight="251659264" behindDoc="1" locked="0" layoutInCell="1" allowOverlap="1" wp14:anchorId="04986B2F" wp14:editId="6654A172">
            <wp:simplePos x="0" y="0"/>
            <wp:positionH relativeFrom="column">
              <wp:posOffset>-221615</wp:posOffset>
            </wp:positionH>
            <wp:positionV relativeFrom="paragraph">
              <wp:posOffset>477520</wp:posOffset>
            </wp:positionV>
            <wp:extent cx="5927090" cy="6029325"/>
            <wp:effectExtent l="19050" t="19050" r="16510" b="28575"/>
            <wp:wrapTight wrapText="bothSides">
              <wp:wrapPolygon edited="0">
                <wp:start x="-69" y="-68"/>
                <wp:lineTo x="-69" y="21634"/>
                <wp:lineTo x="21591" y="21634"/>
                <wp:lineTo x="21591" y="-68"/>
                <wp:lineTo x="-69" y="-68"/>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7090" cy="60293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3E1D5F" w:rsidRDefault="003E1D5F" w:rsidP="003E1D5F">
      <w:pPr>
        <w:ind w:right="114"/>
        <w:rPr>
          <w:rFonts w:ascii="Interstate-Light" w:hAnsi="Interstate-Light" w:cs="Arial"/>
          <w:b/>
          <w:sz w:val="10"/>
          <w:szCs w:val="10"/>
        </w:rPr>
      </w:pPr>
    </w:p>
    <w:p w:rsidR="003E1D5F" w:rsidRDefault="003E1D5F" w:rsidP="003E1D5F">
      <w:pPr>
        <w:ind w:right="114"/>
        <w:rPr>
          <w:rFonts w:cs="Arial"/>
          <w:b/>
          <w:sz w:val="10"/>
          <w:szCs w:val="10"/>
        </w:rPr>
      </w:pPr>
      <w:r>
        <w:rPr>
          <w:rFonts w:cs="Arial"/>
          <w:b/>
          <w:sz w:val="10"/>
          <w:szCs w:val="10"/>
        </w:rPr>
        <w:br w:type="column"/>
      </w:r>
    </w:p>
    <w:p w:rsidR="003E1D5F" w:rsidRDefault="003E1D5F" w:rsidP="003E1D5F">
      <w:pPr>
        <w:ind w:right="114"/>
        <w:rPr>
          <w:rFonts w:cs="Arial"/>
          <w:b/>
          <w:sz w:val="10"/>
          <w:szCs w:val="10"/>
        </w:rPr>
      </w:pPr>
    </w:p>
    <w:p w:rsidR="00606941" w:rsidRPr="00606941" w:rsidRDefault="003E1D5F" w:rsidP="00606941">
      <w:pPr>
        <w:ind w:right="114"/>
        <w:rPr>
          <w:rFonts w:cs="Arial"/>
          <w:b/>
          <w:sz w:val="10"/>
          <w:szCs w:val="10"/>
        </w:rPr>
      </w:pPr>
      <w:r w:rsidRPr="00994EA1">
        <w:rPr>
          <w:noProof/>
          <w:lang w:val="es-MX" w:eastAsia="es-MX"/>
        </w:rPr>
        <w:drawing>
          <wp:anchor distT="0" distB="0" distL="114300" distR="114300" simplePos="0" relativeHeight="251660288" behindDoc="1" locked="0" layoutInCell="1" allowOverlap="1" wp14:anchorId="57C2752B" wp14:editId="5A15DBE5">
            <wp:simplePos x="0" y="0"/>
            <wp:positionH relativeFrom="column">
              <wp:posOffset>-393700</wp:posOffset>
            </wp:positionH>
            <wp:positionV relativeFrom="paragraph">
              <wp:posOffset>600075</wp:posOffset>
            </wp:positionV>
            <wp:extent cx="6125845" cy="5890895"/>
            <wp:effectExtent l="19050" t="19050" r="27305" b="14605"/>
            <wp:wrapTight wrapText="bothSides">
              <wp:wrapPolygon edited="0">
                <wp:start x="-67" y="-70"/>
                <wp:lineTo x="-67" y="21584"/>
                <wp:lineTo x="21629" y="21584"/>
                <wp:lineTo x="21629" y="-70"/>
                <wp:lineTo x="-67" y="-7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5845" cy="58908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606941" w:rsidRPr="00606941" w:rsidRDefault="00606941" w:rsidP="00606941">
      <w:pPr>
        <w:rPr>
          <w:rFonts w:cs="Arial"/>
          <w:sz w:val="10"/>
          <w:szCs w:val="10"/>
        </w:rPr>
      </w:pPr>
      <w:r w:rsidRPr="00A005E7">
        <w:rPr>
          <w:noProof/>
          <w:lang w:val="es-MX" w:eastAsia="es-MX"/>
        </w:rPr>
        <w:lastRenderedPageBreak/>
        <w:drawing>
          <wp:anchor distT="0" distB="0" distL="114300" distR="114300" simplePos="0" relativeHeight="251668480" behindDoc="1" locked="0" layoutInCell="1" allowOverlap="1" wp14:anchorId="76BE9CAB" wp14:editId="098D3177">
            <wp:simplePos x="0" y="0"/>
            <wp:positionH relativeFrom="column">
              <wp:posOffset>-104140</wp:posOffset>
            </wp:positionH>
            <wp:positionV relativeFrom="paragraph">
              <wp:posOffset>40005</wp:posOffset>
            </wp:positionV>
            <wp:extent cx="6024245" cy="7366000"/>
            <wp:effectExtent l="19050" t="19050" r="14605" b="25400"/>
            <wp:wrapTight wrapText="bothSides">
              <wp:wrapPolygon edited="0">
                <wp:start x="-68" y="-56"/>
                <wp:lineTo x="-68" y="21619"/>
                <wp:lineTo x="21584" y="21619"/>
                <wp:lineTo x="21584" y="-56"/>
                <wp:lineTo x="-68" y="-56"/>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24245" cy="7366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606941" w:rsidRPr="00606941" w:rsidRDefault="00606941" w:rsidP="00606941">
      <w:pPr>
        <w:rPr>
          <w:rFonts w:cs="Arial"/>
          <w:sz w:val="10"/>
          <w:szCs w:val="10"/>
        </w:rPr>
      </w:pPr>
    </w:p>
    <w:sectPr w:rsidR="00606941" w:rsidRPr="00606941" w:rsidSect="00732CA3">
      <w:headerReference w:type="default" r:id="rId19"/>
      <w:footerReference w:type="even" r:id="rId20"/>
      <w:footerReference w:type="default" r:id="rId21"/>
      <w:type w:val="continuous"/>
      <w:pgSz w:w="12240" w:h="15840" w:code="1"/>
      <w:pgMar w:top="851" w:right="1701" w:bottom="851" w:left="1701"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77A" w:rsidRDefault="00C5777A">
      <w:r>
        <w:separator/>
      </w:r>
    </w:p>
  </w:endnote>
  <w:endnote w:type="continuationSeparator" w:id="0">
    <w:p w:rsidR="00C5777A" w:rsidRDefault="00C5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nterstate-Ligh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C7A" w:rsidRDefault="005A4C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A4C7A" w:rsidRDefault="005A4C7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C7A" w:rsidRPr="00492E76" w:rsidRDefault="005A4C7A">
    <w:pPr>
      <w:pStyle w:val="Piedepgina"/>
      <w:jc w:val="right"/>
      <w:rPr>
        <w:sz w:val="24"/>
        <w:szCs w:val="24"/>
      </w:rPr>
    </w:pPr>
    <w:r w:rsidRPr="00492E76">
      <w:rPr>
        <w:sz w:val="24"/>
        <w:szCs w:val="24"/>
      </w:rPr>
      <w:fldChar w:fldCharType="begin"/>
    </w:r>
    <w:r w:rsidRPr="00492E76">
      <w:rPr>
        <w:sz w:val="24"/>
        <w:szCs w:val="24"/>
      </w:rPr>
      <w:instrText xml:space="preserve"> PAGE   \* MERGEFORMAT </w:instrText>
    </w:r>
    <w:r w:rsidRPr="00492E76">
      <w:rPr>
        <w:sz w:val="24"/>
        <w:szCs w:val="24"/>
      </w:rPr>
      <w:fldChar w:fldCharType="separate"/>
    </w:r>
    <w:r w:rsidR="00113D7F">
      <w:rPr>
        <w:noProof/>
        <w:sz w:val="24"/>
        <w:szCs w:val="24"/>
      </w:rPr>
      <w:t>9</w:t>
    </w:r>
    <w:r w:rsidRPr="00492E76">
      <w:rPr>
        <w:noProof/>
        <w:sz w:val="24"/>
        <w:szCs w:val="24"/>
      </w:rPr>
      <w:fldChar w:fldCharType="end"/>
    </w:r>
  </w:p>
  <w:p w:rsidR="005A4C7A" w:rsidRDefault="005A4C7A">
    <w:pPr>
      <w:ind w:right="49"/>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77A" w:rsidRDefault="00C5777A">
      <w:r>
        <w:separator/>
      </w:r>
    </w:p>
  </w:footnote>
  <w:footnote w:type="continuationSeparator" w:id="0">
    <w:p w:rsidR="00C5777A" w:rsidRDefault="00C57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5A4C7A" w:rsidTr="005208AA">
      <w:trPr>
        <w:trHeight w:val="1278"/>
      </w:trPr>
      <w:tc>
        <w:tcPr>
          <w:tcW w:w="1986" w:type="dxa"/>
        </w:tcPr>
        <w:p w:rsidR="005A4C7A" w:rsidRDefault="00487A6B" w:rsidP="005208AA">
          <w:pPr>
            <w:ind w:left="-70"/>
            <w:jc w:val="both"/>
          </w:pPr>
          <w:r>
            <w:rPr>
              <w:noProof/>
              <w:lang w:val="es-MX" w:eastAsia="es-MX"/>
            </w:rPr>
            <mc:AlternateContent>
              <mc:Choice Requires="wps">
                <w:drawing>
                  <wp:anchor distT="0" distB="0" distL="114299" distR="114299" simplePos="0" relativeHeight="251657216" behindDoc="0" locked="0" layoutInCell="0" allowOverlap="1" wp14:anchorId="5363AA70" wp14:editId="318E7C48">
                    <wp:simplePos x="0" y="0"/>
                    <wp:positionH relativeFrom="column">
                      <wp:posOffset>860425</wp:posOffset>
                    </wp:positionH>
                    <wp:positionV relativeFrom="paragraph">
                      <wp:posOffset>-29845</wp:posOffset>
                    </wp:positionV>
                    <wp:extent cx="0" cy="914400"/>
                    <wp:effectExtent l="19050" t="0" r="1905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871F39" id="Line 18" o:spid="_x0000_s1026" style="position:absolute;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7.75pt,-2.35pt" to="67.7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" o:allowincell="f" strokecolor="#396" strokeweight="3pt"/>
                </w:pict>
              </mc:Fallback>
            </mc:AlternateContent>
          </w:r>
          <w:r w:rsidR="00C04E6F">
            <w:rPr>
              <w:noProof/>
              <w:lang w:val="es-MX" w:eastAsia="es-MX"/>
            </w:rPr>
            <w:drawing>
              <wp:anchor distT="0" distB="0" distL="114300" distR="114300" simplePos="0" relativeHeight="251658240" behindDoc="0" locked="0" layoutInCell="1" allowOverlap="1" wp14:anchorId="424297B8" wp14:editId="0FC34537">
                <wp:simplePos x="0" y="0"/>
                <wp:positionH relativeFrom="column">
                  <wp:posOffset>6985</wp:posOffset>
                </wp:positionH>
                <wp:positionV relativeFrom="paragraph">
                  <wp:posOffset>-133350</wp:posOffset>
                </wp:positionV>
                <wp:extent cx="1028700" cy="1088390"/>
                <wp:effectExtent l="0" t="0" r="0" b="0"/>
                <wp:wrapNone/>
                <wp:docPr id="10"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pic:spPr>
                    </pic:pic>
                  </a:graphicData>
                </a:graphic>
              </wp:anchor>
            </w:drawing>
          </w:r>
        </w:p>
      </w:tc>
      <w:tc>
        <w:tcPr>
          <w:tcW w:w="6411" w:type="dxa"/>
        </w:tcPr>
        <w:p w:rsidR="005A4C7A" w:rsidRPr="00113DDC" w:rsidRDefault="005A4C7A" w:rsidP="00113DDC">
          <w:pPr>
            <w:ind w:left="-70"/>
            <w:rPr>
              <w:rFonts w:cs="Arial"/>
              <w:b/>
              <w:sz w:val="24"/>
              <w:szCs w:val="24"/>
            </w:rPr>
          </w:pPr>
          <w:r>
            <w:rPr>
              <w:b/>
            </w:rPr>
            <w:t xml:space="preserve"> </w:t>
          </w:r>
          <w:r w:rsidRPr="00113DDC">
            <w:rPr>
              <w:rFonts w:cs="Arial"/>
              <w:b/>
              <w:sz w:val="24"/>
              <w:szCs w:val="24"/>
            </w:rPr>
            <w:t xml:space="preserve">Poder Ejecutivo </w:t>
          </w:r>
        </w:p>
        <w:p w:rsidR="005A4C7A" w:rsidRPr="00113DDC" w:rsidRDefault="005A4C7A" w:rsidP="005208AA">
          <w:pPr>
            <w:rPr>
              <w:rFonts w:cs="Arial"/>
              <w:b/>
              <w:sz w:val="24"/>
              <w:szCs w:val="24"/>
            </w:rPr>
          </w:pPr>
        </w:p>
        <w:p w:rsidR="005A4C7A" w:rsidRDefault="005A4C7A" w:rsidP="005208AA">
          <w:pPr>
            <w:ind w:left="-70"/>
          </w:pPr>
          <w:r w:rsidRPr="00113DDC">
            <w:rPr>
              <w:rFonts w:cs="Arial"/>
              <w:b/>
              <w:sz w:val="24"/>
              <w:szCs w:val="24"/>
            </w:rPr>
            <w:t xml:space="preserve"> GOBIERNO DE COAHUILA DE ZARAGOZA</w:t>
          </w:r>
        </w:p>
      </w:tc>
      <w:tc>
        <w:tcPr>
          <w:tcW w:w="1810" w:type="dxa"/>
        </w:tcPr>
        <w:p w:rsidR="005A4C7A" w:rsidRDefault="005A4C7A" w:rsidP="005208AA"/>
      </w:tc>
    </w:tr>
  </w:tbl>
  <w:p w:rsidR="005A4C7A" w:rsidRDefault="005A4C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F3EF75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EA1FDF"/>
    <w:multiLevelType w:val="singleLevel"/>
    <w:tmpl w:val="0C0A000F"/>
    <w:lvl w:ilvl="0">
      <w:start w:val="1"/>
      <w:numFmt w:val="decimal"/>
      <w:lvlText w:val="%1."/>
      <w:lvlJc w:val="left"/>
      <w:pPr>
        <w:tabs>
          <w:tab w:val="num" w:pos="360"/>
        </w:tabs>
        <w:ind w:left="360" w:hanging="360"/>
      </w:pPr>
    </w:lvl>
  </w:abstractNum>
  <w:abstractNum w:abstractNumId="2">
    <w:nsid w:val="0E586579"/>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4A131E"/>
    <w:multiLevelType w:val="hybridMultilevel"/>
    <w:tmpl w:val="3AE6E688"/>
    <w:lvl w:ilvl="0" w:tplc="CE6A34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0D4DC3"/>
    <w:multiLevelType w:val="hybridMultilevel"/>
    <w:tmpl w:val="D326D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nsid w:val="1ADE5A5B"/>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CE00FF"/>
    <w:multiLevelType w:val="singleLevel"/>
    <w:tmpl w:val="0C0A000F"/>
    <w:lvl w:ilvl="0">
      <w:start w:val="1"/>
      <w:numFmt w:val="decimal"/>
      <w:lvlText w:val="%1."/>
      <w:lvlJc w:val="left"/>
      <w:pPr>
        <w:tabs>
          <w:tab w:val="num" w:pos="360"/>
        </w:tabs>
        <w:ind w:left="360" w:hanging="360"/>
      </w:pPr>
    </w:lvl>
  </w:abstractNum>
  <w:abstractNum w:abstractNumId="7">
    <w:nsid w:val="43735344"/>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2B0720E"/>
    <w:multiLevelType w:val="hybridMultilevel"/>
    <w:tmpl w:val="C3C2766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52FF39AB"/>
    <w:multiLevelType w:val="singleLevel"/>
    <w:tmpl w:val="0C0A000F"/>
    <w:lvl w:ilvl="0">
      <w:start w:val="1"/>
      <w:numFmt w:val="decimal"/>
      <w:lvlText w:val="%1."/>
      <w:lvlJc w:val="left"/>
      <w:pPr>
        <w:tabs>
          <w:tab w:val="num" w:pos="360"/>
        </w:tabs>
        <w:ind w:left="360" w:hanging="360"/>
      </w:pPr>
    </w:lvl>
  </w:abstractNum>
  <w:abstractNum w:abstractNumId="10">
    <w:nsid w:val="626174B3"/>
    <w:multiLevelType w:val="hybridMultilevel"/>
    <w:tmpl w:val="B004389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67BA08E2"/>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A2C67CC"/>
    <w:multiLevelType w:val="singleLevel"/>
    <w:tmpl w:val="0C0A000F"/>
    <w:lvl w:ilvl="0">
      <w:start w:val="1"/>
      <w:numFmt w:val="decimal"/>
      <w:lvlText w:val="%1."/>
      <w:lvlJc w:val="left"/>
      <w:pPr>
        <w:tabs>
          <w:tab w:val="num" w:pos="360"/>
        </w:tabs>
        <w:ind w:left="360" w:hanging="360"/>
      </w:pPr>
    </w:lvl>
  </w:abstractNum>
  <w:abstractNum w:abstractNumId="13">
    <w:nsid w:val="6B2F43BD"/>
    <w:multiLevelType w:val="singleLevel"/>
    <w:tmpl w:val="0C0A000F"/>
    <w:lvl w:ilvl="0">
      <w:start w:val="1"/>
      <w:numFmt w:val="decimal"/>
      <w:lvlText w:val="%1."/>
      <w:lvlJc w:val="left"/>
      <w:pPr>
        <w:tabs>
          <w:tab w:val="num" w:pos="360"/>
        </w:tabs>
        <w:ind w:left="360" w:hanging="360"/>
      </w:pPr>
    </w:lvl>
  </w:abstractNum>
  <w:abstractNum w:abstractNumId="14">
    <w:nsid w:val="7621114D"/>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D807C55"/>
    <w:multiLevelType w:val="hybridMultilevel"/>
    <w:tmpl w:val="50BA63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3"/>
  </w:num>
  <w:num w:numId="3">
    <w:abstractNumId w:val="12"/>
  </w:num>
  <w:num w:numId="4">
    <w:abstractNumId w:val="9"/>
  </w:num>
  <w:num w:numId="5">
    <w:abstractNumId w:val="6"/>
  </w:num>
  <w:num w:numId="6">
    <w:abstractNumId w:val="0"/>
  </w:num>
  <w:num w:numId="7">
    <w:abstractNumId w:val="4"/>
  </w:num>
  <w:num w:numId="8">
    <w:abstractNumId w:val="3"/>
  </w:num>
  <w:num w:numId="9">
    <w:abstractNumId w:val="15"/>
  </w:num>
  <w:num w:numId="10">
    <w:abstractNumId w:val="10"/>
  </w:num>
  <w:num w:numId="11">
    <w:abstractNumId w:val="5"/>
  </w:num>
  <w:num w:numId="12">
    <w:abstractNumId w:val="14"/>
  </w:num>
  <w:num w:numId="13">
    <w:abstractNumId w:val="11"/>
  </w:num>
  <w:num w:numId="14">
    <w:abstractNumId w:val="7"/>
  </w:num>
  <w:num w:numId="15">
    <w:abstractNumId w:val="2"/>
  </w:num>
  <w:num w:numId="1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b2b2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CF"/>
    <w:rsid w:val="00001E7E"/>
    <w:rsid w:val="00035711"/>
    <w:rsid w:val="00047A41"/>
    <w:rsid w:val="00057BB0"/>
    <w:rsid w:val="000622AE"/>
    <w:rsid w:val="00065660"/>
    <w:rsid w:val="00090435"/>
    <w:rsid w:val="00096C15"/>
    <w:rsid w:val="000A36B0"/>
    <w:rsid w:val="000B347D"/>
    <w:rsid w:val="000C1D06"/>
    <w:rsid w:val="000C4CC1"/>
    <w:rsid w:val="000D09BC"/>
    <w:rsid w:val="000E738E"/>
    <w:rsid w:val="000F5BDE"/>
    <w:rsid w:val="000F780D"/>
    <w:rsid w:val="0010248E"/>
    <w:rsid w:val="00105C77"/>
    <w:rsid w:val="0011088C"/>
    <w:rsid w:val="00110A65"/>
    <w:rsid w:val="00113D7F"/>
    <w:rsid w:val="00113DDC"/>
    <w:rsid w:val="00122618"/>
    <w:rsid w:val="00127E08"/>
    <w:rsid w:val="00132FCB"/>
    <w:rsid w:val="00143F37"/>
    <w:rsid w:val="001648E2"/>
    <w:rsid w:val="00170234"/>
    <w:rsid w:val="00171FAF"/>
    <w:rsid w:val="0017757A"/>
    <w:rsid w:val="001775BA"/>
    <w:rsid w:val="00183AC0"/>
    <w:rsid w:val="001852EA"/>
    <w:rsid w:val="00190453"/>
    <w:rsid w:val="00191187"/>
    <w:rsid w:val="001C4A59"/>
    <w:rsid w:val="001F47F4"/>
    <w:rsid w:val="00211402"/>
    <w:rsid w:val="00227739"/>
    <w:rsid w:val="00230E25"/>
    <w:rsid w:val="0025162A"/>
    <w:rsid w:val="00254A26"/>
    <w:rsid w:val="0025517B"/>
    <w:rsid w:val="00260200"/>
    <w:rsid w:val="0026247A"/>
    <w:rsid w:val="00276B04"/>
    <w:rsid w:val="00285790"/>
    <w:rsid w:val="002A01CE"/>
    <w:rsid w:val="002A0B97"/>
    <w:rsid w:val="002B1827"/>
    <w:rsid w:val="002B32ED"/>
    <w:rsid w:val="002D68A2"/>
    <w:rsid w:val="002E3178"/>
    <w:rsid w:val="002F26A9"/>
    <w:rsid w:val="002F4DB4"/>
    <w:rsid w:val="00322445"/>
    <w:rsid w:val="00323308"/>
    <w:rsid w:val="00342462"/>
    <w:rsid w:val="003515F3"/>
    <w:rsid w:val="00360A88"/>
    <w:rsid w:val="0036138B"/>
    <w:rsid w:val="00374674"/>
    <w:rsid w:val="00375886"/>
    <w:rsid w:val="00376A64"/>
    <w:rsid w:val="00381411"/>
    <w:rsid w:val="00396E3C"/>
    <w:rsid w:val="003A40B2"/>
    <w:rsid w:val="003A577D"/>
    <w:rsid w:val="003D32CB"/>
    <w:rsid w:val="003D3761"/>
    <w:rsid w:val="003E1D5F"/>
    <w:rsid w:val="003E3837"/>
    <w:rsid w:val="003E3B5F"/>
    <w:rsid w:val="003F2E1B"/>
    <w:rsid w:val="003F7042"/>
    <w:rsid w:val="004022A3"/>
    <w:rsid w:val="00407F8B"/>
    <w:rsid w:val="00416758"/>
    <w:rsid w:val="00430689"/>
    <w:rsid w:val="004405E4"/>
    <w:rsid w:val="00442C9C"/>
    <w:rsid w:val="004446D7"/>
    <w:rsid w:val="004448C7"/>
    <w:rsid w:val="004530A6"/>
    <w:rsid w:val="0046743D"/>
    <w:rsid w:val="00467FEA"/>
    <w:rsid w:val="0047260E"/>
    <w:rsid w:val="00481146"/>
    <w:rsid w:val="004825BC"/>
    <w:rsid w:val="00487A6B"/>
    <w:rsid w:val="00492E76"/>
    <w:rsid w:val="004A78C5"/>
    <w:rsid w:val="004B7373"/>
    <w:rsid w:val="004B778F"/>
    <w:rsid w:val="004D41C4"/>
    <w:rsid w:val="004D5EAD"/>
    <w:rsid w:val="004E36B6"/>
    <w:rsid w:val="004F248D"/>
    <w:rsid w:val="004F2768"/>
    <w:rsid w:val="004F30B3"/>
    <w:rsid w:val="00503138"/>
    <w:rsid w:val="00515FDA"/>
    <w:rsid w:val="00516AE0"/>
    <w:rsid w:val="005208AA"/>
    <w:rsid w:val="00520F89"/>
    <w:rsid w:val="00523750"/>
    <w:rsid w:val="005268DF"/>
    <w:rsid w:val="00531B4B"/>
    <w:rsid w:val="0055571F"/>
    <w:rsid w:val="005718FE"/>
    <w:rsid w:val="00586BA4"/>
    <w:rsid w:val="00587920"/>
    <w:rsid w:val="00593E83"/>
    <w:rsid w:val="00595A14"/>
    <w:rsid w:val="0059693F"/>
    <w:rsid w:val="005A4C7A"/>
    <w:rsid w:val="005B39B7"/>
    <w:rsid w:val="005C090F"/>
    <w:rsid w:val="005C53E9"/>
    <w:rsid w:val="005E08FF"/>
    <w:rsid w:val="005E3242"/>
    <w:rsid w:val="005F0C32"/>
    <w:rsid w:val="00606941"/>
    <w:rsid w:val="00610B6D"/>
    <w:rsid w:val="00615C1A"/>
    <w:rsid w:val="006317B0"/>
    <w:rsid w:val="00632B2F"/>
    <w:rsid w:val="006343B8"/>
    <w:rsid w:val="00640266"/>
    <w:rsid w:val="00640691"/>
    <w:rsid w:val="006511E3"/>
    <w:rsid w:val="0067592F"/>
    <w:rsid w:val="0068039E"/>
    <w:rsid w:val="0068440A"/>
    <w:rsid w:val="00687B53"/>
    <w:rsid w:val="006A5C7D"/>
    <w:rsid w:val="006A6B4B"/>
    <w:rsid w:val="006A7953"/>
    <w:rsid w:val="006B36E1"/>
    <w:rsid w:val="006B3AEB"/>
    <w:rsid w:val="006E3753"/>
    <w:rsid w:val="006F18D6"/>
    <w:rsid w:val="006F19B9"/>
    <w:rsid w:val="006F5EE0"/>
    <w:rsid w:val="00702FCC"/>
    <w:rsid w:val="0070464C"/>
    <w:rsid w:val="00720A42"/>
    <w:rsid w:val="00720F18"/>
    <w:rsid w:val="00722CB4"/>
    <w:rsid w:val="00725E99"/>
    <w:rsid w:val="00732CA3"/>
    <w:rsid w:val="00735EF3"/>
    <w:rsid w:val="00737A41"/>
    <w:rsid w:val="00741702"/>
    <w:rsid w:val="00750AA4"/>
    <w:rsid w:val="00766595"/>
    <w:rsid w:val="00774522"/>
    <w:rsid w:val="007827A2"/>
    <w:rsid w:val="00782841"/>
    <w:rsid w:val="007843CF"/>
    <w:rsid w:val="00784A70"/>
    <w:rsid w:val="0079218E"/>
    <w:rsid w:val="00792D1A"/>
    <w:rsid w:val="00795CD7"/>
    <w:rsid w:val="007A76B7"/>
    <w:rsid w:val="007B6535"/>
    <w:rsid w:val="007C279A"/>
    <w:rsid w:val="007C4293"/>
    <w:rsid w:val="007D4E41"/>
    <w:rsid w:val="007E3DDF"/>
    <w:rsid w:val="007F0FA9"/>
    <w:rsid w:val="007F7467"/>
    <w:rsid w:val="007F7A7A"/>
    <w:rsid w:val="00800639"/>
    <w:rsid w:val="00822F86"/>
    <w:rsid w:val="00823378"/>
    <w:rsid w:val="00844FC6"/>
    <w:rsid w:val="0085137D"/>
    <w:rsid w:val="008540F0"/>
    <w:rsid w:val="008575C9"/>
    <w:rsid w:val="00863FD2"/>
    <w:rsid w:val="008678B3"/>
    <w:rsid w:val="008700A4"/>
    <w:rsid w:val="008703CF"/>
    <w:rsid w:val="00877DD2"/>
    <w:rsid w:val="0088665D"/>
    <w:rsid w:val="00887950"/>
    <w:rsid w:val="00894740"/>
    <w:rsid w:val="008A5FE6"/>
    <w:rsid w:val="008C5E31"/>
    <w:rsid w:val="008C7B78"/>
    <w:rsid w:val="008D0C51"/>
    <w:rsid w:val="008E3149"/>
    <w:rsid w:val="009037A4"/>
    <w:rsid w:val="00915A3C"/>
    <w:rsid w:val="009345B1"/>
    <w:rsid w:val="009418A4"/>
    <w:rsid w:val="0094411E"/>
    <w:rsid w:val="00956F60"/>
    <w:rsid w:val="009653C1"/>
    <w:rsid w:val="00966D2F"/>
    <w:rsid w:val="00967E8E"/>
    <w:rsid w:val="00972607"/>
    <w:rsid w:val="0099787A"/>
    <w:rsid w:val="009B1A23"/>
    <w:rsid w:val="009B69DC"/>
    <w:rsid w:val="009C2EC0"/>
    <w:rsid w:val="009D296D"/>
    <w:rsid w:val="009E046B"/>
    <w:rsid w:val="009E5F41"/>
    <w:rsid w:val="009F0C75"/>
    <w:rsid w:val="00A0234B"/>
    <w:rsid w:val="00A03847"/>
    <w:rsid w:val="00A11E44"/>
    <w:rsid w:val="00A15FAF"/>
    <w:rsid w:val="00A2452C"/>
    <w:rsid w:val="00A279EA"/>
    <w:rsid w:val="00A27D7A"/>
    <w:rsid w:val="00A34DA9"/>
    <w:rsid w:val="00A9038F"/>
    <w:rsid w:val="00AA0D92"/>
    <w:rsid w:val="00AA642C"/>
    <w:rsid w:val="00AA79E1"/>
    <w:rsid w:val="00AB08E2"/>
    <w:rsid w:val="00AB474D"/>
    <w:rsid w:val="00AB57FC"/>
    <w:rsid w:val="00AC3493"/>
    <w:rsid w:val="00AC4E39"/>
    <w:rsid w:val="00AD0137"/>
    <w:rsid w:val="00AD2CCF"/>
    <w:rsid w:val="00AE36E3"/>
    <w:rsid w:val="00B003B9"/>
    <w:rsid w:val="00B00970"/>
    <w:rsid w:val="00B12F0E"/>
    <w:rsid w:val="00B14F9A"/>
    <w:rsid w:val="00B17D61"/>
    <w:rsid w:val="00B2205F"/>
    <w:rsid w:val="00B32DA4"/>
    <w:rsid w:val="00B40F8D"/>
    <w:rsid w:val="00B41C2E"/>
    <w:rsid w:val="00B41F8A"/>
    <w:rsid w:val="00B5612C"/>
    <w:rsid w:val="00B5666B"/>
    <w:rsid w:val="00B61486"/>
    <w:rsid w:val="00B947F5"/>
    <w:rsid w:val="00BA004E"/>
    <w:rsid w:val="00BA38D2"/>
    <w:rsid w:val="00BA48E8"/>
    <w:rsid w:val="00BB17C9"/>
    <w:rsid w:val="00BB3A53"/>
    <w:rsid w:val="00BC3258"/>
    <w:rsid w:val="00BE13F4"/>
    <w:rsid w:val="00BE306F"/>
    <w:rsid w:val="00BE70A4"/>
    <w:rsid w:val="00C04E6F"/>
    <w:rsid w:val="00C466FA"/>
    <w:rsid w:val="00C51245"/>
    <w:rsid w:val="00C52D17"/>
    <w:rsid w:val="00C52E05"/>
    <w:rsid w:val="00C5777A"/>
    <w:rsid w:val="00C616F1"/>
    <w:rsid w:val="00C62867"/>
    <w:rsid w:val="00C718E4"/>
    <w:rsid w:val="00C800DE"/>
    <w:rsid w:val="00C8148D"/>
    <w:rsid w:val="00C8631B"/>
    <w:rsid w:val="00C963F7"/>
    <w:rsid w:val="00C968D7"/>
    <w:rsid w:val="00CB5036"/>
    <w:rsid w:val="00CC20AE"/>
    <w:rsid w:val="00CC4C21"/>
    <w:rsid w:val="00CD04A2"/>
    <w:rsid w:val="00CF3EC3"/>
    <w:rsid w:val="00D01FF2"/>
    <w:rsid w:val="00D03B8C"/>
    <w:rsid w:val="00D12C04"/>
    <w:rsid w:val="00D13D65"/>
    <w:rsid w:val="00D14F88"/>
    <w:rsid w:val="00D27401"/>
    <w:rsid w:val="00D351F0"/>
    <w:rsid w:val="00D413C1"/>
    <w:rsid w:val="00D52815"/>
    <w:rsid w:val="00D57A82"/>
    <w:rsid w:val="00D60E94"/>
    <w:rsid w:val="00D833C5"/>
    <w:rsid w:val="00DA08AC"/>
    <w:rsid w:val="00DA7DA3"/>
    <w:rsid w:val="00DC73B2"/>
    <w:rsid w:val="00DD2D4A"/>
    <w:rsid w:val="00DE027B"/>
    <w:rsid w:val="00DF3B96"/>
    <w:rsid w:val="00E0390C"/>
    <w:rsid w:val="00E16615"/>
    <w:rsid w:val="00E20271"/>
    <w:rsid w:val="00E21161"/>
    <w:rsid w:val="00E215BE"/>
    <w:rsid w:val="00E238BA"/>
    <w:rsid w:val="00E24EA1"/>
    <w:rsid w:val="00E371DD"/>
    <w:rsid w:val="00E45894"/>
    <w:rsid w:val="00E52256"/>
    <w:rsid w:val="00E931BE"/>
    <w:rsid w:val="00EA1C37"/>
    <w:rsid w:val="00EA2CF4"/>
    <w:rsid w:val="00EA595D"/>
    <w:rsid w:val="00EA69BB"/>
    <w:rsid w:val="00EC20DC"/>
    <w:rsid w:val="00ED56A9"/>
    <w:rsid w:val="00F200B1"/>
    <w:rsid w:val="00F32D00"/>
    <w:rsid w:val="00F3586A"/>
    <w:rsid w:val="00F3687D"/>
    <w:rsid w:val="00F617CF"/>
    <w:rsid w:val="00F62229"/>
    <w:rsid w:val="00F634EC"/>
    <w:rsid w:val="00F70F53"/>
    <w:rsid w:val="00F73D80"/>
    <w:rsid w:val="00F74D16"/>
    <w:rsid w:val="00F83FB9"/>
    <w:rsid w:val="00F867F5"/>
    <w:rsid w:val="00F87C59"/>
    <w:rsid w:val="00F928A7"/>
    <w:rsid w:val="00F96FD3"/>
    <w:rsid w:val="00FA2897"/>
    <w:rsid w:val="00FC3D3F"/>
    <w:rsid w:val="00FE2247"/>
    <w:rsid w:val="00FE52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146"/>
    <w:rPr>
      <w:rFonts w:ascii="Arial" w:hAnsi="Arial"/>
      <w:sz w:val="26"/>
    </w:rPr>
  </w:style>
  <w:style w:type="paragraph" w:styleId="Ttulo1">
    <w:name w:val="heading 1"/>
    <w:basedOn w:val="Normal"/>
    <w:next w:val="Normal"/>
    <w:qFormat/>
    <w:rsid w:val="00481146"/>
    <w:pPr>
      <w:keepNext/>
      <w:outlineLvl w:val="0"/>
    </w:pPr>
    <w:rPr>
      <w:rFonts w:ascii="Times New Roman" w:hAnsi="Times New Roman"/>
      <w:b/>
      <w:bCs/>
      <w:sz w:val="20"/>
    </w:rPr>
  </w:style>
  <w:style w:type="paragraph" w:styleId="Ttulo2">
    <w:name w:val="heading 2"/>
    <w:basedOn w:val="Normal"/>
    <w:next w:val="Normal"/>
    <w:qFormat/>
    <w:rsid w:val="00481146"/>
    <w:pPr>
      <w:keepNext/>
      <w:ind w:left="5245"/>
      <w:jc w:val="both"/>
      <w:outlineLvl w:val="1"/>
    </w:pPr>
    <w:rPr>
      <w:b/>
      <w:sz w:val="18"/>
    </w:rPr>
  </w:style>
  <w:style w:type="paragraph" w:styleId="Ttulo3">
    <w:name w:val="heading 3"/>
    <w:basedOn w:val="Normal"/>
    <w:next w:val="Normal"/>
    <w:qFormat/>
    <w:rsid w:val="00481146"/>
    <w:pPr>
      <w:keepNext/>
      <w:outlineLvl w:val="2"/>
    </w:pPr>
    <w:rPr>
      <w:sz w:val="27"/>
    </w:rPr>
  </w:style>
  <w:style w:type="paragraph" w:styleId="Ttulo4">
    <w:name w:val="heading 4"/>
    <w:basedOn w:val="Normal"/>
    <w:next w:val="Normal"/>
    <w:qFormat/>
    <w:rsid w:val="00481146"/>
    <w:pPr>
      <w:keepNext/>
      <w:jc w:val="both"/>
      <w:outlineLvl w:val="3"/>
    </w:pPr>
    <w:rPr>
      <w:b/>
      <w:sz w:val="18"/>
    </w:rPr>
  </w:style>
  <w:style w:type="paragraph" w:styleId="Ttulo5">
    <w:name w:val="heading 5"/>
    <w:basedOn w:val="Normal"/>
    <w:next w:val="Normal"/>
    <w:qFormat/>
    <w:rsid w:val="00481146"/>
    <w:pPr>
      <w:keepNext/>
      <w:outlineLvl w:val="4"/>
    </w:pPr>
    <w:rPr>
      <w:b/>
      <w:sz w:val="20"/>
    </w:rPr>
  </w:style>
  <w:style w:type="paragraph" w:styleId="Ttulo6">
    <w:name w:val="heading 6"/>
    <w:basedOn w:val="Normal"/>
    <w:next w:val="Normal"/>
    <w:qFormat/>
    <w:rsid w:val="00481146"/>
    <w:pPr>
      <w:keepNext/>
      <w:jc w:val="both"/>
      <w:outlineLvl w:val="5"/>
    </w:pPr>
    <w:rPr>
      <w:b/>
      <w:sz w:val="20"/>
    </w:rPr>
  </w:style>
  <w:style w:type="paragraph" w:styleId="Ttulo7">
    <w:name w:val="heading 7"/>
    <w:basedOn w:val="Normal"/>
    <w:next w:val="Normal"/>
    <w:qFormat/>
    <w:rsid w:val="00481146"/>
    <w:pPr>
      <w:keepNext/>
      <w:jc w:val="both"/>
      <w:outlineLvl w:val="6"/>
    </w:pPr>
    <w:rPr>
      <w:b/>
      <w:sz w:val="27"/>
    </w:rPr>
  </w:style>
  <w:style w:type="paragraph" w:styleId="Ttulo8">
    <w:name w:val="heading 8"/>
    <w:basedOn w:val="Normal"/>
    <w:next w:val="Normal"/>
    <w:qFormat/>
    <w:rsid w:val="00481146"/>
    <w:pPr>
      <w:keepNext/>
      <w:ind w:left="1701"/>
      <w:jc w:val="both"/>
      <w:outlineLvl w:val="7"/>
    </w:pPr>
  </w:style>
  <w:style w:type="paragraph" w:styleId="Ttulo9">
    <w:name w:val="heading 9"/>
    <w:basedOn w:val="Normal"/>
    <w:next w:val="Normal"/>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rsid w:val="00481146"/>
    <w:pPr>
      <w:jc w:val="both"/>
    </w:pPr>
    <w:rPr>
      <w:sz w:val="27"/>
    </w:rPr>
  </w:style>
  <w:style w:type="paragraph" w:styleId="Textoindependiente2">
    <w:name w:val="Body Text 2"/>
    <w:basedOn w:val="Normal"/>
    <w:rsid w:val="00481146"/>
    <w:pPr>
      <w:jc w:val="both"/>
    </w:pPr>
    <w:rPr>
      <w:rFonts w:ascii="Times New Roman" w:hAnsi="Times New Roman"/>
      <w:sz w:val="28"/>
    </w:rPr>
  </w:style>
  <w:style w:type="paragraph" w:styleId="Sangra2detindependiente">
    <w:name w:val="Body Text Indent 2"/>
    <w:basedOn w:val="Normal"/>
    <w:link w:val="Sangra2detindependienteCar"/>
    <w:rsid w:val="00481146"/>
    <w:pPr>
      <w:ind w:firstLine="1418"/>
      <w:jc w:val="both"/>
    </w:pPr>
    <w:rPr>
      <w:sz w:val="27"/>
      <w:lang w:val="es-ES_tradnl"/>
    </w:rPr>
  </w:style>
  <w:style w:type="paragraph" w:styleId="Textoindependiente3">
    <w:name w:val="Body Text 3"/>
    <w:basedOn w:val="Normal"/>
    <w:rsid w:val="00481146"/>
    <w:pPr>
      <w:jc w:val="both"/>
    </w:pPr>
    <w:rPr>
      <w:sz w:val="18"/>
    </w:rPr>
  </w:style>
  <w:style w:type="paragraph" w:styleId="Sangradetextonormal">
    <w:name w:val="Body Text Indent"/>
    <w:basedOn w:val="Normal"/>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rsid w:val="00481146"/>
    <w:pPr>
      <w:ind w:left="1843" w:hanging="427"/>
      <w:jc w:val="both"/>
    </w:pPr>
    <w:rPr>
      <w:rFonts w:ascii="Antique Olive" w:hAnsi="Antique Olive"/>
      <w:sz w:val="27"/>
      <w:lang w:val="es-ES_tradnl"/>
    </w:rPr>
  </w:style>
  <w:style w:type="paragraph" w:styleId="Listaconvietas">
    <w:name w:val="List Bullet"/>
    <w:basedOn w:val="Normal"/>
    <w:autoRedefine/>
    <w:rsid w:val="00481146"/>
    <w:pPr>
      <w:numPr>
        <w:numId w:val="6"/>
      </w:numPr>
    </w:pPr>
  </w:style>
  <w:style w:type="paragraph" w:styleId="Ttulo">
    <w:name w:val="Title"/>
    <w:basedOn w:val="Normal"/>
    <w:link w:val="TtuloCar"/>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semiHidden/>
    <w:rsid w:val="00481146"/>
    <w:pPr>
      <w:shd w:val="clear" w:color="auto" w:fill="000080"/>
    </w:pPr>
    <w:rPr>
      <w:rFonts w:ascii="Tahoma" w:hAnsi="Tahoma" w:cs="Tahoma"/>
    </w:rPr>
  </w:style>
  <w:style w:type="character" w:customStyle="1" w:styleId="Sangra2detindependienteCar">
    <w:name w:val="Sangría 2 de t. independiente Car"/>
    <w:link w:val="Sangra2detindependiente"/>
    <w:rsid w:val="002F4DB4"/>
    <w:rPr>
      <w:rFonts w:ascii="Arial" w:hAnsi="Arial"/>
      <w:sz w:val="27"/>
      <w:lang w:val="es-ES_tradnl" w:eastAsia="es-ES" w:bidi="ar-SA"/>
    </w:rPr>
  </w:style>
  <w:style w:type="table" w:styleId="Tablaconcuadrcula">
    <w:name w:val="Table Grid"/>
    <w:basedOn w:val="Tablanormal"/>
    <w:uiPriority w:val="59"/>
    <w:rsid w:val="00AD0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semiHidden/>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146"/>
    <w:rPr>
      <w:rFonts w:ascii="Arial" w:hAnsi="Arial"/>
      <w:sz w:val="26"/>
    </w:rPr>
  </w:style>
  <w:style w:type="paragraph" w:styleId="Ttulo1">
    <w:name w:val="heading 1"/>
    <w:basedOn w:val="Normal"/>
    <w:next w:val="Normal"/>
    <w:qFormat/>
    <w:rsid w:val="00481146"/>
    <w:pPr>
      <w:keepNext/>
      <w:outlineLvl w:val="0"/>
    </w:pPr>
    <w:rPr>
      <w:rFonts w:ascii="Times New Roman" w:hAnsi="Times New Roman"/>
      <w:b/>
      <w:bCs/>
      <w:sz w:val="20"/>
    </w:rPr>
  </w:style>
  <w:style w:type="paragraph" w:styleId="Ttulo2">
    <w:name w:val="heading 2"/>
    <w:basedOn w:val="Normal"/>
    <w:next w:val="Normal"/>
    <w:qFormat/>
    <w:rsid w:val="00481146"/>
    <w:pPr>
      <w:keepNext/>
      <w:ind w:left="5245"/>
      <w:jc w:val="both"/>
      <w:outlineLvl w:val="1"/>
    </w:pPr>
    <w:rPr>
      <w:b/>
      <w:sz w:val="18"/>
    </w:rPr>
  </w:style>
  <w:style w:type="paragraph" w:styleId="Ttulo3">
    <w:name w:val="heading 3"/>
    <w:basedOn w:val="Normal"/>
    <w:next w:val="Normal"/>
    <w:qFormat/>
    <w:rsid w:val="00481146"/>
    <w:pPr>
      <w:keepNext/>
      <w:outlineLvl w:val="2"/>
    </w:pPr>
    <w:rPr>
      <w:sz w:val="27"/>
    </w:rPr>
  </w:style>
  <w:style w:type="paragraph" w:styleId="Ttulo4">
    <w:name w:val="heading 4"/>
    <w:basedOn w:val="Normal"/>
    <w:next w:val="Normal"/>
    <w:qFormat/>
    <w:rsid w:val="00481146"/>
    <w:pPr>
      <w:keepNext/>
      <w:jc w:val="both"/>
      <w:outlineLvl w:val="3"/>
    </w:pPr>
    <w:rPr>
      <w:b/>
      <w:sz w:val="18"/>
    </w:rPr>
  </w:style>
  <w:style w:type="paragraph" w:styleId="Ttulo5">
    <w:name w:val="heading 5"/>
    <w:basedOn w:val="Normal"/>
    <w:next w:val="Normal"/>
    <w:qFormat/>
    <w:rsid w:val="00481146"/>
    <w:pPr>
      <w:keepNext/>
      <w:outlineLvl w:val="4"/>
    </w:pPr>
    <w:rPr>
      <w:b/>
      <w:sz w:val="20"/>
    </w:rPr>
  </w:style>
  <w:style w:type="paragraph" w:styleId="Ttulo6">
    <w:name w:val="heading 6"/>
    <w:basedOn w:val="Normal"/>
    <w:next w:val="Normal"/>
    <w:qFormat/>
    <w:rsid w:val="00481146"/>
    <w:pPr>
      <w:keepNext/>
      <w:jc w:val="both"/>
      <w:outlineLvl w:val="5"/>
    </w:pPr>
    <w:rPr>
      <w:b/>
      <w:sz w:val="20"/>
    </w:rPr>
  </w:style>
  <w:style w:type="paragraph" w:styleId="Ttulo7">
    <w:name w:val="heading 7"/>
    <w:basedOn w:val="Normal"/>
    <w:next w:val="Normal"/>
    <w:qFormat/>
    <w:rsid w:val="00481146"/>
    <w:pPr>
      <w:keepNext/>
      <w:jc w:val="both"/>
      <w:outlineLvl w:val="6"/>
    </w:pPr>
    <w:rPr>
      <w:b/>
      <w:sz w:val="27"/>
    </w:rPr>
  </w:style>
  <w:style w:type="paragraph" w:styleId="Ttulo8">
    <w:name w:val="heading 8"/>
    <w:basedOn w:val="Normal"/>
    <w:next w:val="Normal"/>
    <w:qFormat/>
    <w:rsid w:val="00481146"/>
    <w:pPr>
      <w:keepNext/>
      <w:ind w:left="1701"/>
      <w:jc w:val="both"/>
      <w:outlineLvl w:val="7"/>
    </w:pPr>
  </w:style>
  <w:style w:type="paragraph" w:styleId="Ttulo9">
    <w:name w:val="heading 9"/>
    <w:basedOn w:val="Normal"/>
    <w:next w:val="Normal"/>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rsid w:val="00481146"/>
    <w:pPr>
      <w:jc w:val="both"/>
    </w:pPr>
    <w:rPr>
      <w:sz w:val="27"/>
    </w:rPr>
  </w:style>
  <w:style w:type="paragraph" w:styleId="Textoindependiente2">
    <w:name w:val="Body Text 2"/>
    <w:basedOn w:val="Normal"/>
    <w:rsid w:val="00481146"/>
    <w:pPr>
      <w:jc w:val="both"/>
    </w:pPr>
    <w:rPr>
      <w:rFonts w:ascii="Times New Roman" w:hAnsi="Times New Roman"/>
      <w:sz w:val="28"/>
    </w:rPr>
  </w:style>
  <w:style w:type="paragraph" w:styleId="Sangra2detindependiente">
    <w:name w:val="Body Text Indent 2"/>
    <w:basedOn w:val="Normal"/>
    <w:link w:val="Sangra2detindependienteCar"/>
    <w:rsid w:val="00481146"/>
    <w:pPr>
      <w:ind w:firstLine="1418"/>
      <w:jc w:val="both"/>
    </w:pPr>
    <w:rPr>
      <w:sz w:val="27"/>
      <w:lang w:val="es-ES_tradnl"/>
    </w:rPr>
  </w:style>
  <w:style w:type="paragraph" w:styleId="Textoindependiente3">
    <w:name w:val="Body Text 3"/>
    <w:basedOn w:val="Normal"/>
    <w:rsid w:val="00481146"/>
    <w:pPr>
      <w:jc w:val="both"/>
    </w:pPr>
    <w:rPr>
      <w:sz w:val="18"/>
    </w:rPr>
  </w:style>
  <w:style w:type="paragraph" w:styleId="Sangradetextonormal">
    <w:name w:val="Body Text Indent"/>
    <w:basedOn w:val="Normal"/>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rsid w:val="00481146"/>
    <w:pPr>
      <w:ind w:left="1843" w:hanging="427"/>
      <w:jc w:val="both"/>
    </w:pPr>
    <w:rPr>
      <w:rFonts w:ascii="Antique Olive" w:hAnsi="Antique Olive"/>
      <w:sz w:val="27"/>
      <w:lang w:val="es-ES_tradnl"/>
    </w:rPr>
  </w:style>
  <w:style w:type="paragraph" w:styleId="Listaconvietas">
    <w:name w:val="List Bullet"/>
    <w:basedOn w:val="Normal"/>
    <w:autoRedefine/>
    <w:rsid w:val="00481146"/>
    <w:pPr>
      <w:numPr>
        <w:numId w:val="6"/>
      </w:numPr>
    </w:pPr>
  </w:style>
  <w:style w:type="paragraph" w:styleId="Ttulo">
    <w:name w:val="Title"/>
    <w:basedOn w:val="Normal"/>
    <w:link w:val="TtuloCar"/>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semiHidden/>
    <w:rsid w:val="00481146"/>
    <w:pPr>
      <w:shd w:val="clear" w:color="auto" w:fill="000080"/>
    </w:pPr>
    <w:rPr>
      <w:rFonts w:ascii="Tahoma" w:hAnsi="Tahoma" w:cs="Tahoma"/>
    </w:rPr>
  </w:style>
  <w:style w:type="character" w:customStyle="1" w:styleId="Sangra2detindependienteCar">
    <w:name w:val="Sangría 2 de t. independiente Car"/>
    <w:link w:val="Sangra2detindependiente"/>
    <w:rsid w:val="002F4DB4"/>
    <w:rPr>
      <w:rFonts w:ascii="Arial" w:hAnsi="Arial"/>
      <w:sz w:val="27"/>
      <w:lang w:val="es-ES_tradnl" w:eastAsia="es-ES" w:bidi="ar-SA"/>
    </w:rPr>
  </w:style>
  <w:style w:type="table" w:styleId="Tablaconcuadrcula">
    <w:name w:val="Table Grid"/>
    <w:basedOn w:val="Tablanormal"/>
    <w:uiPriority w:val="59"/>
    <w:rsid w:val="00AD0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semiHidden/>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9109">
      <w:bodyDiv w:val="1"/>
      <w:marLeft w:val="0"/>
      <w:marRight w:val="0"/>
      <w:marTop w:val="0"/>
      <w:marBottom w:val="0"/>
      <w:divBdr>
        <w:top w:val="none" w:sz="0" w:space="0" w:color="auto"/>
        <w:left w:val="none" w:sz="0" w:space="0" w:color="auto"/>
        <w:bottom w:val="none" w:sz="0" w:space="0" w:color="auto"/>
        <w:right w:val="none" w:sz="0" w:space="0" w:color="auto"/>
      </w:divBdr>
    </w:div>
    <w:div w:id="88045063">
      <w:bodyDiv w:val="1"/>
      <w:marLeft w:val="0"/>
      <w:marRight w:val="0"/>
      <w:marTop w:val="0"/>
      <w:marBottom w:val="0"/>
      <w:divBdr>
        <w:top w:val="none" w:sz="0" w:space="0" w:color="auto"/>
        <w:left w:val="none" w:sz="0" w:space="0" w:color="auto"/>
        <w:bottom w:val="none" w:sz="0" w:space="0" w:color="auto"/>
        <w:right w:val="none" w:sz="0" w:space="0" w:color="auto"/>
      </w:divBdr>
    </w:div>
    <w:div w:id="192422237">
      <w:bodyDiv w:val="1"/>
      <w:marLeft w:val="0"/>
      <w:marRight w:val="0"/>
      <w:marTop w:val="0"/>
      <w:marBottom w:val="0"/>
      <w:divBdr>
        <w:top w:val="none" w:sz="0" w:space="0" w:color="auto"/>
        <w:left w:val="none" w:sz="0" w:space="0" w:color="auto"/>
        <w:bottom w:val="none" w:sz="0" w:space="0" w:color="auto"/>
        <w:right w:val="none" w:sz="0" w:space="0" w:color="auto"/>
      </w:divBdr>
    </w:div>
    <w:div w:id="346254770">
      <w:bodyDiv w:val="1"/>
      <w:marLeft w:val="0"/>
      <w:marRight w:val="0"/>
      <w:marTop w:val="0"/>
      <w:marBottom w:val="0"/>
      <w:divBdr>
        <w:top w:val="none" w:sz="0" w:space="0" w:color="auto"/>
        <w:left w:val="none" w:sz="0" w:space="0" w:color="auto"/>
        <w:bottom w:val="none" w:sz="0" w:space="0" w:color="auto"/>
        <w:right w:val="none" w:sz="0" w:space="0" w:color="auto"/>
      </w:divBdr>
    </w:div>
    <w:div w:id="434525364">
      <w:bodyDiv w:val="1"/>
      <w:marLeft w:val="0"/>
      <w:marRight w:val="0"/>
      <w:marTop w:val="0"/>
      <w:marBottom w:val="0"/>
      <w:divBdr>
        <w:top w:val="none" w:sz="0" w:space="0" w:color="auto"/>
        <w:left w:val="none" w:sz="0" w:space="0" w:color="auto"/>
        <w:bottom w:val="none" w:sz="0" w:space="0" w:color="auto"/>
        <w:right w:val="none" w:sz="0" w:space="0" w:color="auto"/>
      </w:divBdr>
    </w:div>
    <w:div w:id="1072695766">
      <w:bodyDiv w:val="1"/>
      <w:marLeft w:val="0"/>
      <w:marRight w:val="0"/>
      <w:marTop w:val="0"/>
      <w:marBottom w:val="0"/>
      <w:divBdr>
        <w:top w:val="none" w:sz="0" w:space="0" w:color="auto"/>
        <w:left w:val="none" w:sz="0" w:space="0" w:color="auto"/>
        <w:bottom w:val="none" w:sz="0" w:space="0" w:color="auto"/>
        <w:right w:val="none" w:sz="0" w:space="0" w:color="auto"/>
      </w:divBdr>
    </w:div>
    <w:div w:id="1094789399">
      <w:bodyDiv w:val="1"/>
      <w:marLeft w:val="0"/>
      <w:marRight w:val="0"/>
      <w:marTop w:val="0"/>
      <w:marBottom w:val="0"/>
      <w:divBdr>
        <w:top w:val="none" w:sz="0" w:space="0" w:color="auto"/>
        <w:left w:val="none" w:sz="0" w:space="0" w:color="auto"/>
        <w:bottom w:val="none" w:sz="0" w:space="0" w:color="auto"/>
        <w:right w:val="none" w:sz="0" w:space="0" w:color="auto"/>
      </w:divBdr>
    </w:div>
    <w:div w:id="1693265471">
      <w:bodyDiv w:val="1"/>
      <w:marLeft w:val="0"/>
      <w:marRight w:val="0"/>
      <w:marTop w:val="0"/>
      <w:marBottom w:val="0"/>
      <w:divBdr>
        <w:top w:val="none" w:sz="0" w:space="0" w:color="auto"/>
        <w:left w:val="none" w:sz="0" w:space="0" w:color="auto"/>
        <w:bottom w:val="none" w:sz="0" w:space="0" w:color="auto"/>
        <w:right w:val="none" w:sz="0" w:space="0" w:color="auto"/>
      </w:divBdr>
    </w:div>
    <w:div w:id="20213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9962-B0A7-4D40-923B-DE01861B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1708</Words>
  <Characters>9394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LEY</vt:lpstr>
    </vt:vector>
  </TitlesOfParts>
  <Manager>DIRECCION JURIDICA</Manager>
  <Company>SECRETARIA DE FINANZAS</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dc:title>
  <dc:subject>INGRESOS 2002</dc:subject>
  <dc:creator>ROSSY</dc:creator>
  <cp:lastModifiedBy>DGDPA</cp:lastModifiedBy>
  <cp:revision>7</cp:revision>
  <cp:lastPrinted>2016-11-28T19:43:00Z</cp:lastPrinted>
  <dcterms:created xsi:type="dcterms:W3CDTF">2017-12-12T03:57:00Z</dcterms:created>
  <dcterms:modified xsi:type="dcterms:W3CDTF">2018-01-09T17:45:00Z</dcterms:modified>
</cp:coreProperties>
</file>